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spacing w:line="1200" w:lineRule="exact"/>
        <w:ind w:left="0" w:leftChars="0" w:right="0" w:rightChars="0" w:firstLine="1188" w:firstLineChars="200"/>
        <w:jc w:val="center"/>
        <w:textAlignment w:val="auto"/>
        <w:outlineLvl w:val="9"/>
        <w:rPr>
          <w:rFonts w:ascii="经典粗宋简" w:hAnsi="宋体" w:eastAsia="经典粗宋简"/>
          <w:w w:val="45"/>
          <w:sz w:val="132"/>
        </w:rPr>
      </w:pPr>
    </w:p>
    <w:p>
      <w:pPr>
        <w:keepNext w:val="0"/>
        <w:keepLines w:val="0"/>
        <w:pageBreakBefore w:val="0"/>
        <w:widowControl w:val="0"/>
        <w:kinsoku/>
        <w:wordWrap/>
        <w:overflowPunct w:val="0"/>
        <w:topLinePunct w:val="0"/>
        <w:autoSpaceDE/>
        <w:autoSpaceDN/>
        <w:bidi w:val="0"/>
        <w:adjustRightInd/>
        <w:spacing w:line="780" w:lineRule="exact"/>
        <w:ind w:left="0" w:leftChars="0" w:right="0" w:rightChars="0"/>
        <w:jc w:val="center"/>
        <w:textAlignment w:val="auto"/>
        <w:rPr>
          <w:rFonts w:ascii="仿宋_GB2312" w:hAnsi="宋体" w:eastAsia="仿宋_GB2312"/>
          <w:sz w:val="32"/>
        </w:rPr>
      </w:pPr>
    </w:p>
    <w:p>
      <w:pPr>
        <w:keepNext w:val="0"/>
        <w:keepLines w:val="0"/>
        <w:pageBreakBefore w:val="0"/>
        <w:widowControl w:val="0"/>
        <w:kinsoku/>
        <w:wordWrap/>
        <w:overflowPunct w:val="0"/>
        <w:topLinePunct w:val="0"/>
        <w:autoSpaceDE/>
        <w:autoSpaceDN/>
        <w:bidi w:val="0"/>
        <w:adjustRightInd/>
        <w:spacing w:line="200" w:lineRule="exact"/>
        <w:ind w:left="0" w:leftChars="0" w:right="0" w:rightChars="0"/>
        <w:textAlignment w:val="auto"/>
        <w:rPr>
          <w:rFonts w:ascii="仿宋_GB2312" w:hAnsi="宋体" w:eastAsia="仿宋_GB2312"/>
          <w:sz w:val="32"/>
        </w:rPr>
      </w:pPr>
    </w:p>
    <w:p>
      <w:pPr>
        <w:keepNext w:val="0"/>
        <w:keepLines w:val="0"/>
        <w:pageBreakBefore w:val="0"/>
        <w:widowControl w:val="0"/>
        <w:kinsoku/>
        <w:wordWrap/>
        <w:overflowPunct w:val="0"/>
        <w:topLinePunct w:val="0"/>
        <w:autoSpaceDE/>
        <w:autoSpaceDN/>
        <w:bidi w:val="0"/>
        <w:adjustRightInd/>
        <w:spacing w:line="200" w:lineRule="exact"/>
        <w:ind w:left="0" w:leftChars="0" w:right="0" w:rightChars="0"/>
        <w:jc w:val="center"/>
        <w:textAlignment w:val="auto"/>
        <w:rPr>
          <w:rFonts w:hint="eastAsia" w:ascii="仿宋_GB2312" w:hAnsi="宋体" w:eastAsia="仿宋_GB2312"/>
          <w:sz w:val="32"/>
        </w:rPr>
      </w:pPr>
    </w:p>
    <w:p>
      <w:pPr>
        <w:keepNext w:val="0"/>
        <w:keepLines w:val="0"/>
        <w:pageBreakBefore w:val="0"/>
        <w:widowControl w:val="0"/>
        <w:kinsoku/>
        <w:wordWrap/>
        <w:overflowPunct w:val="0"/>
        <w:topLinePunct w:val="0"/>
        <w:autoSpaceDE/>
        <w:autoSpaceDN/>
        <w:bidi w:val="0"/>
        <w:adjustRightInd/>
        <w:spacing w:line="200" w:lineRule="exact"/>
        <w:ind w:left="0" w:leftChars="0" w:right="0" w:rightChars="0"/>
        <w:jc w:val="center"/>
        <w:textAlignment w:val="auto"/>
        <w:rPr>
          <w:rFonts w:hint="eastAsia" w:ascii="仿宋_GB2312" w:hAnsi="宋体" w:eastAsia="仿宋_GB2312"/>
          <w:sz w:val="32"/>
        </w:rPr>
      </w:pPr>
    </w:p>
    <w:p>
      <w:pPr>
        <w:keepNext w:val="0"/>
        <w:keepLines w:val="0"/>
        <w:pageBreakBefore w:val="0"/>
        <w:widowControl w:val="0"/>
        <w:kinsoku/>
        <w:wordWrap/>
        <w:overflowPunct w:val="0"/>
        <w:topLinePunct w:val="0"/>
        <w:autoSpaceDE/>
        <w:autoSpaceDN/>
        <w:bidi w:val="0"/>
        <w:adjustRightInd/>
        <w:spacing w:line="200" w:lineRule="exact"/>
        <w:ind w:left="0" w:leftChars="0" w:right="0" w:rightChars="0"/>
        <w:jc w:val="center"/>
        <w:textAlignment w:val="auto"/>
        <w:rPr>
          <w:rFonts w:hint="eastAsia" w:ascii="仿宋_GB2312" w:hAnsi="宋体" w:eastAsia="仿宋_GB2312"/>
          <w:sz w:val="32"/>
        </w:rPr>
      </w:pPr>
    </w:p>
    <w:p>
      <w:pPr>
        <w:keepNext w:val="0"/>
        <w:keepLines w:val="0"/>
        <w:pageBreakBefore w:val="0"/>
        <w:widowControl w:val="0"/>
        <w:kinsoku/>
        <w:wordWrap/>
        <w:overflowPunct w:val="0"/>
        <w:topLinePunct w:val="0"/>
        <w:autoSpaceDE/>
        <w:autoSpaceDN/>
        <w:bidi w:val="0"/>
        <w:adjustRightInd/>
        <w:spacing w:line="200" w:lineRule="exact"/>
        <w:ind w:left="0" w:leftChars="0" w:right="0" w:rightChars="0"/>
        <w:jc w:val="center"/>
        <w:textAlignment w:val="auto"/>
        <w:rPr>
          <w:rFonts w:hint="eastAsia" w:ascii="仿宋_GB2312" w:hAnsi="宋体" w:eastAsia="仿宋_GB2312"/>
          <w:sz w:val="32"/>
        </w:rPr>
      </w:pPr>
    </w:p>
    <w:p>
      <w:pPr>
        <w:keepNext w:val="0"/>
        <w:keepLines w:val="0"/>
        <w:pageBreakBefore w:val="0"/>
        <w:widowControl w:val="0"/>
        <w:kinsoku/>
        <w:wordWrap/>
        <w:overflowPunct w:val="0"/>
        <w:topLinePunct w:val="0"/>
        <w:autoSpaceDE/>
        <w:autoSpaceDN/>
        <w:bidi w:val="0"/>
        <w:adjustRightInd/>
        <w:spacing w:line="200" w:lineRule="exact"/>
        <w:ind w:left="0" w:leftChars="0" w:right="0" w:rightChars="0"/>
        <w:jc w:val="center"/>
        <w:textAlignment w:val="auto"/>
        <w:rPr>
          <w:rFonts w:hint="eastAsia" w:ascii="仿宋_GB2312" w:hAnsi="宋体" w:eastAsia="仿宋_GB2312"/>
          <w:sz w:val="32"/>
        </w:rPr>
      </w:pPr>
    </w:p>
    <w:p>
      <w:pPr>
        <w:keepNext w:val="0"/>
        <w:keepLines w:val="0"/>
        <w:pageBreakBefore w:val="0"/>
        <w:widowControl w:val="0"/>
        <w:kinsoku/>
        <w:wordWrap/>
        <w:overflowPunct w:val="0"/>
        <w:topLinePunct w:val="0"/>
        <w:autoSpaceDE/>
        <w:autoSpaceDN/>
        <w:bidi w:val="0"/>
        <w:adjustRightInd/>
        <w:spacing w:line="200" w:lineRule="exact"/>
        <w:ind w:left="0" w:leftChars="0" w:right="0" w:rightChars="0"/>
        <w:jc w:val="center"/>
        <w:textAlignment w:val="auto"/>
        <w:rPr>
          <w:rFonts w:hint="eastAsia" w:ascii="仿宋_GB2312" w:hAnsi="宋体" w:eastAsia="仿宋_GB2312"/>
          <w:sz w:val="32"/>
        </w:rPr>
      </w:pPr>
    </w:p>
    <w:p>
      <w:pPr>
        <w:keepNext w:val="0"/>
        <w:keepLines w:val="0"/>
        <w:pageBreakBefore w:val="0"/>
        <w:widowControl w:val="0"/>
        <w:kinsoku/>
        <w:wordWrap/>
        <w:overflowPunct w:val="0"/>
        <w:topLinePunct w:val="0"/>
        <w:autoSpaceDE/>
        <w:autoSpaceDN/>
        <w:bidi w:val="0"/>
        <w:adjustRightInd/>
        <w:snapToGrid/>
        <w:spacing w:line="300" w:lineRule="exact"/>
        <w:ind w:left="0" w:leftChars="0" w:right="0" w:rightChars="0"/>
        <w:jc w:val="center"/>
        <w:textAlignment w:val="auto"/>
        <w:outlineLvl w:val="9"/>
        <w:rPr>
          <w:rFonts w:hint="eastAsia" w:ascii="仿宋_GB2312" w:hAnsi="宋体" w:eastAsia="仿宋_GB2312"/>
          <w:sz w:val="32"/>
        </w:rPr>
      </w:pPr>
    </w:p>
    <w:p>
      <w:pPr>
        <w:keepNext w:val="0"/>
        <w:keepLines w:val="0"/>
        <w:pageBreakBefore w:val="0"/>
        <w:widowControl w:val="0"/>
        <w:kinsoku/>
        <w:wordWrap/>
        <w:overflowPunct w:val="0"/>
        <w:topLinePunct w:val="0"/>
        <w:autoSpaceDE/>
        <w:autoSpaceDN/>
        <w:bidi w:val="0"/>
        <w:adjustRightInd/>
        <w:snapToGrid/>
        <w:spacing w:line="20" w:lineRule="exact"/>
        <w:ind w:left="0" w:leftChars="0" w:right="0" w:rightChars="0" w:firstLine="0" w:firstLineChars="0"/>
        <w:jc w:val="center"/>
        <w:textAlignment w:val="auto"/>
        <w:outlineLvl w:val="9"/>
        <w:rPr>
          <w:rFonts w:hint="eastAsia" w:ascii="仿宋_GB2312" w:hAnsi="宋体" w:eastAsia="仿宋_GB2312"/>
          <w:sz w:val="32"/>
        </w:rPr>
      </w:pPr>
    </w:p>
    <w:p>
      <w:pPr>
        <w:keepNext w:val="0"/>
        <w:keepLines w:val="0"/>
        <w:pageBreakBefore w:val="0"/>
        <w:widowControl w:val="0"/>
        <w:kinsoku/>
        <w:wordWrap/>
        <w:overflowPunct w:val="0"/>
        <w:topLinePunct w:val="0"/>
        <w:autoSpaceDE/>
        <w:autoSpaceDN/>
        <w:bidi w:val="0"/>
        <w:adjustRightInd/>
        <w:snapToGrid/>
        <w:spacing w:line="980" w:lineRule="exact"/>
        <w:ind w:left="0" w:leftChars="0" w:right="0" w:rightChars="0" w:firstLine="0" w:firstLineChars="0"/>
        <w:jc w:val="center"/>
        <w:textAlignment w:val="auto"/>
        <w:outlineLvl w:val="9"/>
        <w:rPr>
          <w:rFonts w:ascii="仿宋_GB2312" w:hAnsi="仿宋_GB2312" w:eastAsia="仿宋_GB2312"/>
          <w:sz w:val="34"/>
          <w:szCs w:val="36"/>
        </w:rPr>
      </w:pPr>
      <w:r>
        <w:rPr>
          <w:rFonts w:ascii="仿宋_GB2312" w:hAnsi="仿宋_GB2312" w:eastAsia="仿宋_GB2312"/>
          <w:sz w:val="34"/>
          <w:szCs w:val="36"/>
        </w:rPr>
        <w:t>豫青字〔201</w:t>
      </w:r>
      <w:r>
        <w:rPr>
          <w:rFonts w:hint="eastAsia" w:ascii="仿宋_GB2312" w:hAnsi="仿宋_GB2312" w:eastAsia="仿宋_GB2312"/>
          <w:sz w:val="34"/>
          <w:szCs w:val="36"/>
          <w:lang w:val="en-US" w:eastAsia="zh-CN"/>
        </w:rPr>
        <w:t>8</w:t>
      </w:r>
      <w:r>
        <w:rPr>
          <w:rFonts w:ascii="仿宋_GB2312" w:hAnsi="仿宋_GB2312" w:eastAsia="仿宋_GB2312"/>
          <w:sz w:val="34"/>
          <w:szCs w:val="36"/>
        </w:rPr>
        <w:t>〕</w:t>
      </w:r>
      <w:r>
        <w:rPr>
          <w:rFonts w:hint="eastAsia" w:ascii="仿宋_GB2312" w:hAnsi="仿宋_GB2312"/>
          <w:sz w:val="34"/>
          <w:szCs w:val="36"/>
          <w:lang w:val="en-US" w:eastAsia="zh-CN"/>
        </w:rPr>
        <w:t>44</w:t>
      </w:r>
      <w:r>
        <w:rPr>
          <w:rFonts w:ascii="仿宋_GB2312" w:hAnsi="仿宋_GB2312" w:eastAsia="仿宋_GB2312"/>
          <w:sz w:val="34"/>
          <w:szCs w:val="36"/>
        </w:rPr>
        <w:t>号</w:t>
      </w:r>
    </w:p>
    <w:p>
      <w:pPr>
        <w:keepNext w:val="0"/>
        <w:keepLines w:val="0"/>
        <w:pageBreakBefore w:val="0"/>
        <w:widowControl w:val="0"/>
        <w:kinsoku/>
        <w:wordWrap/>
        <w:overflowPunct w:val="0"/>
        <w:topLinePunct w:val="0"/>
        <w:autoSpaceDE/>
        <w:autoSpaceDN/>
        <w:bidi w:val="0"/>
        <w:adjustRightInd/>
        <w:snapToGrid w:val="0"/>
        <w:spacing w:line="1320" w:lineRule="exact"/>
        <w:ind w:left="0" w:leftChars="0" w:right="0" w:rightChars="0" w:firstLine="0" w:firstLineChars="0"/>
        <w:contextualSpacing/>
        <w:jc w:val="both"/>
        <w:textAlignment w:val="auto"/>
        <w:outlineLvl w:val="9"/>
        <w:rPr>
          <w:rFonts w:ascii="方正小标宋简体" w:hAnsi="仿宋_GB2312" w:eastAsia="方正小标宋简体" w:cs="仿宋_GB2312"/>
          <w:sz w:val="44"/>
          <w:szCs w:val="44"/>
        </w:rPr>
      </w:pPr>
    </w:p>
    <w:p>
      <w:pPr>
        <w:overflowPunct w:val="0"/>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关于在“</w:t>
      </w:r>
      <w:r>
        <w:rPr>
          <w:rFonts w:ascii="方正小标宋简体" w:hAnsi="方正小标宋简体" w:eastAsia="方正小标宋简体" w:cs="方正小标宋简体"/>
          <w:sz w:val="44"/>
          <w:szCs w:val="44"/>
        </w:rPr>
        <w:t>青年大学习</w:t>
      </w:r>
      <w:r>
        <w:rPr>
          <w:rFonts w:hint="eastAsia" w:ascii="方正小标宋简体" w:hAnsi="方正小标宋简体" w:eastAsia="方正小标宋简体" w:cs="方正小标宋简体"/>
          <w:sz w:val="44"/>
          <w:szCs w:val="44"/>
        </w:rPr>
        <w:t>”行动中</w:t>
      </w:r>
    </w:p>
    <w:p>
      <w:pPr>
        <w:overflowPunct w:val="0"/>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组织团干部开展讲团课、讲队</w:t>
      </w:r>
      <w:r>
        <w:rPr>
          <w:rFonts w:ascii="方正小标宋简体" w:hAnsi="方正小标宋简体" w:eastAsia="方正小标宋简体" w:cs="方正小标宋简体"/>
          <w:sz w:val="44"/>
          <w:szCs w:val="44"/>
        </w:rPr>
        <w:t>课</w:t>
      </w:r>
      <w:r>
        <w:rPr>
          <w:rFonts w:hint="eastAsia" w:ascii="方正小标宋简体" w:hAnsi="方正小标宋简体" w:eastAsia="方正小标宋简体" w:cs="方正小标宋简体"/>
          <w:sz w:val="44"/>
          <w:szCs w:val="44"/>
        </w:rPr>
        <w:t>活动的通知</w:t>
      </w:r>
    </w:p>
    <w:p>
      <w:pPr>
        <w:keepNext w:val="0"/>
        <w:keepLines w:val="0"/>
        <w:pageBreakBefore w:val="0"/>
        <w:widowControl w:val="0"/>
        <w:kinsoku/>
        <w:wordWrap/>
        <w:overflowPunct w:val="0"/>
        <w:topLinePunct w:val="0"/>
        <w:autoSpaceDE/>
        <w:autoSpaceDN/>
        <w:bidi w:val="0"/>
        <w:adjustRightInd/>
        <w:snapToGrid/>
        <w:spacing w:line="220" w:lineRule="exact"/>
        <w:textAlignment w:val="auto"/>
        <w:rPr>
          <w:rFonts w:ascii="方正小标宋简体" w:hAnsi="方正小标宋简体" w:eastAsia="方正小标宋简体" w:cs="方正小标宋简体"/>
          <w:sz w:val="44"/>
          <w:szCs w:val="44"/>
        </w:rPr>
      </w:pPr>
    </w:p>
    <w:p>
      <w:pPr>
        <w:keepNext w:val="0"/>
        <w:keepLines w:val="0"/>
        <w:pageBreakBefore w:val="0"/>
        <w:widowControl w:val="0"/>
        <w:kinsoku/>
        <w:wordWrap/>
        <w:overflowPunct w:val="0"/>
        <w:topLinePunct w:val="0"/>
        <w:autoSpaceDE/>
        <w:autoSpaceDN/>
        <w:bidi w:val="0"/>
        <w:adjustRightInd/>
        <w:snapToGrid/>
        <w:spacing w:line="60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团各省辖市委，各直管</w:t>
      </w:r>
      <w:r>
        <w:rPr>
          <w:rFonts w:ascii="仿宋_GB2312" w:hAnsi="仿宋_GB2312" w:eastAsia="仿宋_GB2312" w:cs="仿宋_GB2312"/>
          <w:sz w:val="32"/>
          <w:szCs w:val="32"/>
        </w:rPr>
        <w:t>县（</w:t>
      </w:r>
      <w:r>
        <w:rPr>
          <w:rFonts w:hint="eastAsia" w:ascii="仿宋_GB2312" w:hAnsi="仿宋_GB2312" w:eastAsia="仿宋_GB2312" w:cs="仿宋_GB2312"/>
          <w:sz w:val="32"/>
          <w:szCs w:val="32"/>
        </w:rPr>
        <w:t>市</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团委</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各直属单位团委，各省管高校团委，机关各部门及直属单位：</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为把组织引导广大青年深入学习宣传贯彻习近平新时代中国特色社会主义思想和党的十九大精神持续引向深入，按照全团实施“青年大学习”行动的部署，突出“讲学”具体要求，进一步发挥基层团组织的战斗堡垒作用和团干部的模范带动作用，不断增强青年“好团团在身边、好道理在身边、好服务在身边、好伙伴在身边”的“四好”感受，引导广大青少年不忘初心、牢记使命，切实增强“四个意识”、树立“四个自信”，坚定不移听党话、跟党走，争做出彩河南人，为谱写新时代中原出彩新篇章</w:t>
      </w:r>
      <w:r>
        <w:rPr>
          <w:rFonts w:ascii="仿宋_GB2312" w:hAnsi="仿宋_GB2312" w:eastAsia="仿宋_GB2312" w:cs="仿宋_GB2312"/>
          <w:sz w:val="32"/>
          <w:szCs w:val="32"/>
        </w:rPr>
        <w:t>贡献青春力量，</w:t>
      </w:r>
      <w:r>
        <w:rPr>
          <w:rFonts w:hint="eastAsia" w:ascii="仿宋_GB2312" w:hAnsi="仿宋_GB2312" w:eastAsia="仿宋_GB2312" w:cs="仿宋_GB2312"/>
          <w:sz w:val="32"/>
          <w:szCs w:val="32"/>
        </w:rPr>
        <w:t>团省委决定在“青年大学习”行动中</w:t>
      </w:r>
      <w:r>
        <w:rPr>
          <w:rFonts w:ascii="仿宋_GB2312" w:hAnsi="仿宋_GB2312" w:eastAsia="仿宋_GB2312" w:cs="仿宋_GB2312"/>
          <w:sz w:val="32"/>
          <w:szCs w:val="32"/>
        </w:rPr>
        <w:t>组织团干部</w:t>
      </w:r>
      <w:r>
        <w:rPr>
          <w:rFonts w:hint="eastAsia" w:ascii="仿宋_GB2312" w:hAnsi="仿宋_GB2312" w:eastAsia="仿宋_GB2312" w:cs="仿宋_GB2312"/>
          <w:sz w:val="32"/>
          <w:szCs w:val="32"/>
        </w:rPr>
        <w:t>和</w:t>
      </w:r>
      <w:r>
        <w:rPr>
          <w:rFonts w:ascii="仿宋_GB2312" w:hAnsi="仿宋_GB2312" w:eastAsia="仿宋_GB2312" w:cs="仿宋_GB2312"/>
          <w:sz w:val="32"/>
          <w:szCs w:val="32"/>
        </w:rPr>
        <w:t>少先队工作</w:t>
      </w:r>
      <w:r>
        <w:rPr>
          <w:rFonts w:hint="eastAsia" w:ascii="仿宋_GB2312" w:hAnsi="仿宋_GB2312" w:eastAsia="仿宋_GB2312" w:cs="仿宋_GB2312"/>
          <w:sz w:val="32"/>
          <w:szCs w:val="32"/>
        </w:rPr>
        <w:t>干部开展</w:t>
      </w:r>
      <w:r>
        <w:rPr>
          <w:rFonts w:ascii="仿宋_GB2312" w:hAnsi="仿宋_GB2312" w:eastAsia="仿宋_GB2312" w:cs="仿宋_GB2312"/>
          <w:sz w:val="32"/>
          <w:szCs w:val="32"/>
        </w:rPr>
        <w:t>讲团课</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讲队课活动。</w:t>
      </w:r>
      <w:r>
        <w:rPr>
          <w:rFonts w:hint="eastAsia" w:ascii="仿宋_GB2312" w:hAnsi="仿宋_GB2312" w:eastAsia="仿宋_GB2312" w:cs="仿宋_GB2312"/>
          <w:sz w:val="32"/>
          <w:szCs w:val="32"/>
        </w:rPr>
        <w:t>现将有关事宜通知如下：</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一、活动时间</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集中</w:t>
      </w:r>
      <w:r>
        <w:rPr>
          <w:rFonts w:ascii="仿宋_GB2312" w:hAnsi="仿宋_GB2312" w:eastAsia="仿宋_GB2312" w:cs="仿宋_GB2312"/>
          <w:sz w:val="32"/>
          <w:szCs w:val="32"/>
        </w:rPr>
        <w:t>活动</w:t>
      </w:r>
      <w:r>
        <w:rPr>
          <w:rFonts w:hint="eastAsia" w:ascii="仿宋_GB2312" w:hAnsi="仿宋_GB2312" w:eastAsia="仿宋_GB2312" w:cs="仿宋_GB2312"/>
          <w:sz w:val="32"/>
          <w:szCs w:val="32"/>
        </w:rPr>
        <w:t>阶段</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2018年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月—201</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年1月中旬</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集中活动阶段结束后，要与“青年大学习”行动相结合，持续开展宣讲活动。</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二、活动范围和授课对象</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全省各级专职、挂职团干部全员参与讲</w:t>
      </w:r>
      <w:r>
        <w:rPr>
          <w:rFonts w:ascii="仿宋_GB2312" w:hAnsi="仿宋_GB2312" w:eastAsia="仿宋_GB2312" w:cs="仿宋_GB2312"/>
          <w:sz w:val="32"/>
          <w:szCs w:val="32"/>
        </w:rPr>
        <w:t>团课</w:t>
      </w:r>
      <w:r>
        <w:rPr>
          <w:rFonts w:hint="eastAsia" w:ascii="仿宋_GB2312" w:hAnsi="仿宋_GB2312" w:eastAsia="仿宋_GB2312" w:cs="仿宋_GB2312"/>
          <w:sz w:val="32"/>
          <w:szCs w:val="32"/>
        </w:rPr>
        <w:t>，同时鼓励各级兼职团干部参与讲</w:t>
      </w:r>
      <w:r>
        <w:rPr>
          <w:rFonts w:ascii="仿宋_GB2312" w:hAnsi="仿宋_GB2312" w:eastAsia="仿宋_GB2312" w:cs="仿宋_GB2312"/>
          <w:sz w:val="32"/>
          <w:szCs w:val="32"/>
        </w:rPr>
        <w:t>团课</w:t>
      </w:r>
      <w:r>
        <w:rPr>
          <w:rFonts w:hint="eastAsia" w:ascii="仿宋_GB2312" w:hAnsi="仿宋_GB2312" w:eastAsia="仿宋_GB2312" w:cs="仿宋_GB2312"/>
          <w:sz w:val="32"/>
          <w:szCs w:val="32"/>
        </w:rPr>
        <w:t>；各级少工委专职干部、少先队总辅导员讲队课</w:t>
      </w:r>
      <w:r>
        <w:rPr>
          <w:rFonts w:ascii="仿宋_GB2312" w:hAnsi="仿宋_GB2312" w:eastAsia="仿宋_GB2312" w:cs="仿宋_GB2312"/>
          <w:sz w:val="32"/>
          <w:szCs w:val="32"/>
        </w:rPr>
        <w:t>。</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团课授课重点面向大学</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中学、中职等学生团员、入团积极分子等，同时结合当地特点和工作领域，面向村（社区）、企业、社会组织等各领域团员青年；少先队活动课</w:t>
      </w:r>
      <w:r>
        <w:rPr>
          <w:rFonts w:ascii="仿宋_GB2312" w:hAnsi="仿宋_GB2312" w:eastAsia="仿宋_GB2312" w:cs="仿宋_GB2312"/>
          <w:sz w:val="32"/>
          <w:szCs w:val="32"/>
        </w:rPr>
        <w:t>面向</w:t>
      </w:r>
      <w:r>
        <w:rPr>
          <w:rFonts w:hint="eastAsia" w:ascii="仿宋_GB2312" w:hAnsi="仿宋_GB2312" w:eastAsia="仿宋_GB2312" w:cs="仿宋_GB2312"/>
          <w:sz w:val="32"/>
          <w:szCs w:val="32"/>
        </w:rPr>
        <w:t>全省</w:t>
      </w:r>
      <w:r>
        <w:rPr>
          <w:rFonts w:ascii="仿宋_GB2312" w:hAnsi="仿宋_GB2312" w:eastAsia="仿宋_GB2312" w:cs="仿宋_GB2312"/>
          <w:sz w:val="32"/>
          <w:szCs w:val="32"/>
        </w:rPr>
        <w:t>少先队员。</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 xml:space="preserve">三、团课内容和形式 </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1．团课内容</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按照“青年大学习”行动中“讲学”具体</w:t>
      </w:r>
      <w:r>
        <w:rPr>
          <w:rFonts w:ascii="仿宋_GB2312" w:hAnsi="仿宋_GB2312" w:eastAsia="仿宋_GB2312" w:cs="仿宋_GB2312"/>
          <w:sz w:val="32"/>
          <w:szCs w:val="32"/>
        </w:rPr>
        <w:t>要求，</w:t>
      </w:r>
      <w:r>
        <w:rPr>
          <w:rFonts w:hint="eastAsia" w:ascii="仿宋_GB2312" w:hAnsi="仿宋_GB2312" w:eastAsia="仿宋_GB2312" w:cs="仿宋_GB2312"/>
          <w:sz w:val="32"/>
          <w:szCs w:val="32"/>
        </w:rPr>
        <w:t>应围绕</w:t>
      </w:r>
      <w:r>
        <w:rPr>
          <w:rFonts w:ascii="仿宋_GB2312" w:hAnsi="仿宋_GB2312" w:eastAsia="仿宋_GB2312" w:cs="仿宋_GB2312"/>
          <w:sz w:val="32"/>
          <w:szCs w:val="32"/>
        </w:rPr>
        <w:t>如下内容讲清楚怎样做担当民族复兴</w:t>
      </w:r>
      <w:r>
        <w:rPr>
          <w:rFonts w:hint="eastAsia" w:ascii="仿宋_GB2312" w:hAnsi="仿宋_GB2312" w:eastAsia="仿宋_GB2312" w:cs="仿宋_GB2312"/>
          <w:sz w:val="32"/>
          <w:szCs w:val="32"/>
        </w:rPr>
        <w:t>大任</w:t>
      </w:r>
      <w:r>
        <w:rPr>
          <w:rFonts w:ascii="仿宋_GB2312" w:hAnsi="仿宋_GB2312" w:eastAsia="仿宋_GB2312" w:cs="仿宋_GB2312"/>
          <w:sz w:val="32"/>
          <w:szCs w:val="32"/>
        </w:rPr>
        <w:t>的时代新人，怎样</w:t>
      </w:r>
      <w:r>
        <w:rPr>
          <w:rFonts w:hint="eastAsia" w:ascii="仿宋_GB2312" w:hAnsi="仿宋_GB2312" w:eastAsia="仿宋_GB2312" w:cs="仿宋_GB2312"/>
          <w:sz w:val="32"/>
          <w:szCs w:val="32"/>
        </w:rPr>
        <w:t>为</w:t>
      </w:r>
      <w:r>
        <w:rPr>
          <w:rFonts w:ascii="仿宋_GB2312" w:hAnsi="仿宋_GB2312" w:eastAsia="仿宋_GB2312" w:cs="仿宋_GB2312"/>
          <w:sz w:val="32"/>
          <w:szCs w:val="32"/>
        </w:rPr>
        <w:t>实现中原</w:t>
      </w:r>
      <w:r>
        <w:rPr>
          <w:rFonts w:hint="eastAsia" w:ascii="仿宋_GB2312" w:hAnsi="仿宋_GB2312" w:eastAsia="仿宋_GB2312" w:cs="仿宋_GB2312"/>
          <w:sz w:val="32"/>
          <w:szCs w:val="32"/>
        </w:rPr>
        <w:t>更加</w:t>
      </w:r>
      <w:r>
        <w:rPr>
          <w:rFonts w:ascii="仿宋_GB2312" w:hAnsi="仿宋_GB2312" w:eastAsia="仿宋_GB2312" w:cs="仿宋_GB2312"/>
          <w:sz w:val="32"/>
          <w:szCs w:val="32"/>
        </w:rPr>
        <w:t>出彩青春建功</w:t>
      </w:r>
      <w:r>
        <w:rPr>
          <w:rFonts w:hint="eastAsia" w:ascii="仿宋_GB2312" w:hAnsi="仿宋_GB2312" w:eastAsia="仿宋_GB2312" w:cs="仿宋_GB2312"/>
          <w:sz w:val="32"/>
          <w:szCs w:val="32"/>
        </w:rPr>
        <w:t>：</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①党</w:t>
      </w:r>
      <w:r>
        <w:rPr>
          <w:rFonts w:ascii="仿宋_GB2312" w:hAnsi="仿宋_GB2312" w:eastAsia="仿宋_GB2312" w:cs="仿宋_GB2312"/>
          <w:sz w:val="32"/>
          <w:szCs w:val="32"/>
        </w:rPr>
        <w:t>的十九大精神</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特别是</w:t>
      </w:r>
      <w:r>
        <w:rPr>
          <w:rFonts w:hint="eastAsia" w:ascii="仿宋_GB2312" w:hAnsi="仿宋_GB2312" w:eastAsia="仿宋_GB2312" w:cs="仿宋_GB2312"/>
          <w:sz w:val="32"/>
          <w:szCs w:val="32"/>
        </w:rPr>
        <w:t>围绕“新成就、新时代、新思想”，怎样</w:t>
      </w:r>
      <w:r>
        <w:rPr>
          <w:rFonts w:ascii="仿宋_GB2312" w:hAnsi="仿宋_GB2312" w:eastAsia="仿宋_GB2312" w:cs="仿宋_GB2312"/>
          <w:sz w:val="32"/>
          <w:szCs w:val="32"/>
        </w:rPr>
        <w:t>做</w:t>
      </w:r>
      <w:r>
        <w:rPr>
          <w:rFonts w:hint="eastAsia" w:ascii="仿宋_GB2312" w:hAnsi="仿宋_GB2312" w:eastAsia="仿宋_GB2312" w:cs="仿宋_GB2312"/>
          <w:sz w:val="32"/>
          <w:szCs w:val="32"/>
        </w:rPr>
        <w:t>担当民族复兴大任的时代新人；</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②习近平总书记</w:t>
      </w:r>
      <w:r>
        <w:rPr>
          <w:rFonts w:ascii="仿宋_GB2312" w:hAnsi="仿宋_GB2312" w:eastAsia="仿宋_GB2312" w:cs="仿宋_GB2312"/>
          <w:sz w:val="32"/>
          <w:szCs w:val="32"/>
        </w:rPr>
        <w:t>关于青少年和共青团工作论述</w:t>
      </w:r>
      <w:r>
        <w:rPr>
          <w:rFonts w:hint="eastAsia" w:ascii="仿宋_GB2312" w:hAnsi="仿宋_GB2312" w:eastAsia="仿宋_GB2312" w:cs="仿宋_GB2312"/>
          <w:sz w:val="32"/>
          <w:szCs w:val="32"/>
        </w:rPr>
        <w:t>，特别是习近平</w:t>
      </w:r>
      <w:r>
        <w:rPr>
          <w:rFonts w:ascii="仿宋_GB2312" w:hAnsi="仿宋_GB2312" w:eastAsia="仿宋_GB2312" w:cs="仿宋_GB2312"/>
          <w:sz w:val="32"/>
          <w:szCs w:val="32"/>
        </w:rPr>
        <w:t>总书记</w:t>
      </w:r>
      <w:r>
        <w:rPr>
          <w:rFonts w:hint="eastAsia" w:ascii="仿宋_GB2312" w:hAnsi="仿宋_GB2312" w:eastAsia="仿宋_GB2312" w:cs="仿宋_GB2312"/>
          <w:sz w:val="32"/>
          <w:szCs w:val="32"/>
        </w:rPr>
        <w:t>“7·2”重要讲话精神；</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③团的十八大精神；</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④习近平</w:t>
      </w:r>
      <w:r>
        <w:rPr>
          <w:rFonts w:ascii="仿宋_GB2312" w:hAnsi="仿宋_GB2312" w:eastAsia="仿宋_GB2312" w:cs="仿宋_GB2312"/>
          <w:sz w:val="32"/>
          <w:szCs w:val="32"/>
        </w:rPr>
        <w:t>总书记调研指导河南</w:t>
      </w:r>
      <w:r>
        <w:rPr>
          <w:rFonts w:hint="eastAsia" w:ascii="仿宋_GB2312" w:hAnsi="仿宋_GB2312" w:eastAsia="仿宋_GB2312" w:cs="仿宋_GB2312"/>
          <w:sz w:val="32"/>
          <w:szCs w:val="32"/>
        </w:rPr>
        <w:t>时的</w:t>
      </w:r>
      <w:r>
        <w:rPr>
          <w:rFonts w:ascii="仿宋_GB2312" w:hAnsi="仿宋_GB2312" w:eastAsia="仿宋_GB2312" w:cs="仿宋_GB2312"/>
          <w:sz w:val="32"/>
          <w:szCs w:val="32"/>
        </w:rPr>
        <w:t>重要讲话和</w:t>
      </w:r>
      <w:r>
        <w:rPr>
          <w:rFonts w:hint="eastAsia" w:ascii="仿宋_GB2312" w:hAnsi="仿宋_GB2312" w:eastAsia="仿宋_GB2312" w:cs="仿宋_GB2312"/>
          <w:sz w:val="32"/>
          <w:szCs w:val="32"/>
        </w:rPr>
        <w:t>指示</w:t>
      </w:r>
      <w:r>
        <w:rPr>
          <w:rFonts w:ascii="仿宋_GB2312" w:hAnsi="仿宋_GB2312" w:eastAsia="仿宋_GB2312" w:cs="仿宋_GB2312"/>
          <w:sz w:val="32"/>
          <w:szCs w:val="32"/>
        </w:rPr>
        <w:t>精神，省委十届六次全会对</w:t>
      </w:r>
      <w:r>
        <w:rPr>
          <w:rFonts w:hint="eastAsia" w:ascii="仿宋_GB2312" w:hAnsi="仿宋_GB2312" w:eastAsia="仿宋_GB2312" w:cs="仿宋_GB2312"/>
          <w:sz w:val="32"/>
          <w:szCs w:val="32"/>
        </w:rPr>
        <w:t>“以党建高质量推动经济发展高质量”和“争做出彩河南人”的</w:t>
      </w:r>
      <w:r>
        <w:rPr>
          <w:rFonts w:ascii="仿宋_GB2312" w:hAnsi="仿宋_GB2312" w:eastAsia="仿宋_GB2312" w:cs="仿宋_GB2312"/>
          <w:sz w:val="32"/>
          <w:szCs w:val="32"/>
        </w:rPr>
        <w:t>战略部署</w:t>
      </w:r>
      <w:r>
        <w:rPr>
          <w:rFonts w:hint="eastAsia" w:ascii="仿宋_GB2312" w:hAnsi="仿宋_GB2312" w:eastAsia="仿宋_GB2312" w:cs="仿宋_GB2312"/>
          <w:sz w:val="32"/>
          <w:szCs w:val="32"/>
        </w:rPr>
        <w:t>；</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⑤组织团员青年学习焦裕禄精神、红旗渠精神、愚公移山精神，观看《好道理小课堂——三大精神篇》专题视频片，教育引导团员青年自觉肩负起让中原更加出彩的青春担当；</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⑥组织团员青年了解我省出彩脉络，把握我省出彩要求，树立出彩信心，尤其是学明白出彩河南与自身发展的紧密联系，观看《我与中原更加出彩》视频讲解片，</w:t>
      </w:r>
      <w:r>
        <w:rPr>
          <w:rFonts w:hint="eastAsia" w:ascii="仿宋_GB2312" w:hAnsi="仿宋_GB2312" w:eastAsia="仿宋_GB2312" w:cs="仿宋_GB2312"/>
          <w:sz w:val="32"/>
          <w:szCs w:val="32"/>
          <w:lang w:eastAsia="zh-CN"/>
        </w:rPr>
        <w:t>学习传唱歌曲《出彩小象》青春版，</w:t>
      </w:r>
      <w:r>
        <w:rPr>
          <w:rFonts w:hint="eastAsia" w:ascii="仿宋_GB2312" w:hAnsi="仿宋_GB2312" w:eastAsia="仿宋_GB2312" w:cs="仿宋_GB2312"/>
          <w:sz w:val="32"/>
          <w:szCs w:val="32"/>
        </w:rPr>
        <w:t>引导团员青年主动将个人成长成才融入“中原更加出彩”的生动实践；</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⑦组织团员青年向“时代楷模”张玉滚同志学习，共同学习《向出彩榜样看齐——学习张玉滚同志先进事迹》专题H5课件，教育引导团员青年积极培育和践行社会主义核心价值观，争做出彩河南人。</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2．少先队活动课内容</w:t>
      </w:r>
    </w:p>
    <w:p>
      <w:pPr>
        <w:keepNext w:val="0"/>
        <w:keepLines w:val="0"/>
        <w:pageBreakBefore w:val="0"/>
        <w:widowControl w:val="0"/>
        <w:kinsoku/>
        <w:wordWrap/>
        <w:overflowPunct w:val="0"/>
        <w:topLinePunct w:val="0"/>
        <w:autoSpaceDE/>
        <w:autoSpaceDN/>
        <w:bidi w:val="0"/>
        <w:adjustRightInd/>
        <w:snapToGrid/>
        <w:spacing w:line="600" w:lineRule="exact"/>
        <w:ind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①习爷爷教导记心间。</w:t>
      </w:r>
      <w:r>
        <w:rPr>
          <w:rFonts w:hint="eastAsia" w:ascii="仿宋_GB2312" w:hAnsi="仿宋_GB2312" w:eastAsia="仿宋_GB2312" w:cs="仿宋_GB2312"/>
          <w:color w:val="000000"/>
          <w:sz w:val="32"/>
          <w:szCs w:val="32"/>
        </w:rPr>
        <w:t>组织少先队员记住和理解习近平总书记关于新时代少年儿童健康成长的方向的重要论述，培养少年儿童对党的朴素情感。</w:t>
      </w:r>
    </w:p>
    <w:p>
      <w:pPr>
        <w:keepNext w:val="0"/>
        <w:keepLines w:val="0"/>
        <w:pageBreakBefore w:val="0"/>
        <w:widowControl w:val="0"/>
        <w:kinsoku/>
        <w:wordWrap/>
        <w:overflowPunct w:val="0"/>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②拥抱新时代。组织少先队员充分知晓党的十八大以来国家和河南发展取得的巨大成就，组织收看《数说河南新变化 争做新时代好队员》动漫片，让队员切身感受新时代河南建设伟大成就。</w:t>
      </w:r>
    </w:p>
    <w:p>
      <w:pPr>
        <w:keepNext w:val="0"/>
        <w:keepLines w:val="0"/>
        <w:pageBreakBefore w:val="0"/>
        <w:widowControl w:val="0"/>
        <w:kinsoku/>
        <w:wordWrap/>
        <w:overflowPunct w:val="0"/>
        <w:topLinePunct w:val="0"/>
        <w:autoSpaceDE/>
        <w:autoSpaceDN/>
        <w:bidi w:val="0"/>
        <w:adjustRightInd/>
        <w:snapToGrid/>
        <w:spacing w:line="58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③争做出彩河南好队员。广泛开展“争做出彩河南好队员”主题教育活动，学习</w:t>
      </w:r>
      <w:r>
        <w:rPr>
          <w:rFonts w:hint="eastAsia" w:ascii="仿宋_GB2312" w:hAnsi="仿宋_GB2312" w:eastAsia="仿宋_GB2312" w:cs="仿宋_GB2312"/>
          <w:color w:val="000000"/>
          <w:sz w:val="32"/>
          <w:szCs w:val="32"/>
        </w:rPr>
        <w:t>《阳光少年报·“争做出彩河南好队员”专刊》，教育引导全省少先队员树立“争做出彩河南人”的思想自觉。</w:t>
      </w:r>
    </w:p>
    <w:p>
      <w:pPr>
        <w:keepNext w:val="0"/>
        <w:keepLines w:val="0"/>
        <w:pageBreakBefore w:val="0"/>
        <w:widowControl w:val="0"/>
        <w:kinsoku/>
        <w:wordWrap/>
        <w:overflowPunct w:val="0"/>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④省六次少代会精神我知道。</w:t>
      </w:r>
      <w:r>
        <w:rPr>
          <w:rFonts w:hint="eastAsia" w:ascii="仿宋_GB2312" w:hAnsi="仿宋_GB2312" w:eastAsia="仿宋_GB2312" w:cs="仿宋_GB2312"/>
          <w:color w:val="000000"/>
          <w:sz w:val="32"/>
          <w:szCs w:val="32"/>
        </w:rPr>
        <w:t>组织少先队员学习《省六次少代会工作报告（漫画版）》，重点了解大会对少先队员的号召和要求，努力成长为</w:t>
      </w:r>
      <w:r>
        <w:rPr>
          <w:rFonts w:hint="eastAsia" w:ascii="仿宋_GB2312" w:hAnsi="仿宋_GB2312" w:eastAsia="仿宋_GB2312" w:cs="仿宋_GB2312"/>
          <w:sz w:val="32"/>
          <w:szCs w:val="32"/>
        </w:rPr>
        <w:t>中国特色社会主义事业的合格建设者和接班人。</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3．授课形式</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rPr>
        <w:t>①要</w:t>
      </w:r>
      <w:r>
        <w:rPr>
          <w:rFonts w:ascii="仿宋_GB2312" w:hAnsi="仿宋_GB2312" w:eastAsia="仿宋_GB2312" w:cs="仿宋_GB2312"/>
          <w:b/>
          <w:sz w:val="32"/>
          <w:szCs w:val="32"/>
        </w:rPr>
        <w:t>讲好故事</w:t>
      </w:r>
      <w:r>
        <w:rPr>
          <w:rFonts w:hint="eastAsia" w:ascii="仿宋_GB2312" w:hAnsi="仿宋_GB2312" w:eastAsia="仿宋_GB2312" w:cs="仿宋_GB2312"/>
          <w:b/>
          <w:sz w:val="32"/>
          <w:szCs w:val="32"/>
        </w:rPr>
        <w:t>。</w:t>
      </w:r>
      <w:r>
        <w:rPr>
          <w:rFonts w:ascii="仿宋_GB2312" w:hAnsi="仿宋_GB2312" w:eastAsia="仿宋_GB2312" w:cs="仿宋_GB2312"/>
          <w:sz w:val="32"/>
          <w:szCs w:val="32"/>
        </w:rPr>
        <w:t>带着责任、带着感情，把</w:t>
      </w:r>
      <w:r>
        <w:rPr>
          <w:rFonts w:hint="eastAsia" w:ascii="仿宋_GB2312" w:hAnsi="仿宋_GB2312" w:eastAsia="仿宋_GB2312" w:cs="仿宋_GB2312"/>
          <w:sz w:val="32"/>
          <w:szCs w:val="32"/>
        </w:rPr>
        <w:t>中国</w:t>
      </w:r>
      <w:r>
        <w:rPr>
          <w:rFonts w:ascii="仿宋_GB2312" w:hAnsi="仿宋_GB2312" w:eastAsia="仿宋_GB2312" w:cs="仿宋_GB2312"/>
          <w:sz w:val="32"/>
          <w:szCs w:val="32"/>
        </w:rPr>
        <w:t>形象、河南故事讲得更多、讲得更好、讲出正能量，充分</w:t>
      </w:r>
      <w:r>
        <w:rPr>
          <w:rFonts w:hint="eastAsia" w:ascii="仿宋_GB2312" w:hAnsi="仿宋_GB2312" w:eastAsia="仿宋_GB2312" w:cs="仿宋_GB2312"/>
          <w:sz w:val="32"/>
          <w:szCs w:val="32"/>
        </w:rPr>
        <w:t>激发广大</w:t>
      </w:r>
      <w:r>
        <w:rPr>
          <w:rFonts w:ascii="仿宋_GB2312" w:hAnsi="仿宋_GB2312" w:eastAsia="仿宋_GB2312" w:cs="仿宋_GB2312"/>
          <w:sz w:val="32"/>
          <w:szCs w:val="32"/>
        </w:rPr>
        <w:t>青年人人争做出彩河南人的精神风貌</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树好开放河南、奋进河南的新形象。</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rPr>
        <w:t>②要</w:t>
      </w:r>
      <w:r>
        <w:rPr>
          <w:rFonts w:ascii="仿宋_GB2312" w:hAnsi="仿宋_GB2312" w:eastAsia="仿宋_GB2312" w:cs="仿宋_GB2312"/>
          <w:b/>
          <w:sz w:val="32"/>
          <w:szCs w:val="32"/>
        </w:rPr>
        <w:t>讲出特点。</w:t>
      </w:r>
      <w:r>
        <w:rPr>
          <w:rFonts w:hint="eastAsia" w:ascii="仿宋_GB2312" w:hAnsi="仿宋_GB2312" w:eastAsia="仿宋_GB2312" w:cs="仿宋_GB2312"/>
          <w:sz w:val="32"/>
          <w:szCs w:val="32"/>
        </w:rPr>
        <w:t>结合团员青年和</w:t>
      </w:r>
      <w:r>
        <w:rPr>
          <w:rFonts w:ascii="仿宋_GB2312" w:hAnsi="仿宋_GB2312" w:eastAsia="仿宋_GB2312" w:cs="仿宋_GB2312"/>
          <w:sz w:val="32"/>
          <w:szCs w:val="32"/>
        </w:rPr>
        <w:t>少先队员</w:t>
      </w:r>
      <w:r>
        <w:rPr>
          <w:rFonts w:hint="eastAsia" w:ascii="仿宋_GB2312" w:hAnsi="仿宋_GB2312" w:eastAsia="仿宋_GB2312" w:cs="仿宋_GB2312"/>
          <w:sz w:val="32"/>
          <w:szCs w:val="32"/>
        </w:rPr>
        <w:t>的特点和实际，融入青少年时尚的元素，运用青少年乐于易于接受的授课方式，增强团课、</w:t>
      </w:r>
      <w:r>
        <w:rPr>
          <w:rFonts w:ascii="仿宋_GB2312" w:hAnsi="仿宋_GB2312" w:eastAsia="仿宋_GB2312" w:cs="仿宋_GB2312"/>
          <w:sz w:val="32"/>
          <w:szCs w:val="32"/>
        </w:rPr>
        <w:t>队课</w:t>
      </w:r>
      <w:r>
        <w:rPr>
          <w:rFonts w:hint="eastAsia" w:ascii="仿宋_GB2312" w:hAnsi="仿宋_GB2312" w:eastAsia="仿宋_GB2312" w:cs="仿宋_GB2312"/>
          <w:sz w:val="32"/>
          <w:szCs w:val="32"/>
        </w:rPr>
        <w:t>的生动性和趣味性，注重运用新媒体等网络手段推广优秀课程。</w:t>
      </w:r>
    </w:p>
    <w:p>
      <w:pPr>
        <w:keepNext w:val="0"/>
        <w:keepLines w:val="0"/>
        <w:pageBreakBefore w:val="0"/>
        <w:widowControl w:val="0"/>
        <w:kinsoku/>
        <w:wordWrap/>
        <w:overflowPunct w:val="0"/>
        <w:topLinePunct w:val="0"/>
        <w:autoSpaceDE/>
        <w:autoSpaceDN/>
        <w:bidi w:val="0"/>
        <w:adjustRightInd/>
        <w:snapToGrid/>
        <w:spacing w:line="60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rPr>
        <w:t>③要</w:t>
      </w:r>
      <w:r>
        <w:rPr>
          <w:rFonts w:ascii="仿宋_GB2312" w:hAnsi="仿宋_GB2312" w:eastAsia="仿宋_GB2312" w:cs="仿宋_GB2312"/>
          <w:b/>
          <w:sz w:val="32"/>
          <w:szCs w:val="32"/>
        </w:rPr>
        <w:t>讲出成效。</w:t>
      </w:r>
      <w:r>
        <w:rPr>
          <w:rFonts w:hint="eastAsia" w:ascii="仿宋_GB2312" w:hAnsi="仿宋_GB2312" w:eastAsia="仿宋_GB2312" w:cs="仿宋_GB2312"/>
          <w:sz w:val="32"/>
          <w:szCs w:val="32"/>
        </w:rPr>
        <w:t>通过讲</w:t>
      </w:r>
      <w:r>
        <w:rPr>
          <w:rFonts w:ascii="仿宋_GB2312" w:hAnsi="仿宋_GB2312" w:eastAsia="仿宋_GB2312" w:cs="仿宋_GB2312"/>
          <w:sz w:val="32"/>
          <w:szCs w:val="32"/>
        </w:rPr>
        <w:t>团课</w:t>
      </w:r>
      <w:r>
        <w:rPr>
          <w:rFonts w:hint="eastAsia" w:ascii="仿宋_GB2312" w:hAnsi="仿宋_GB2312" w:eastAsia="仿宋_GB2312" w:cs="仿宋_GB2312"/>
          <w:sz w:val="32"/>
          <w:szCs w:val="32"/>
        </w:rPr>
        <w:t>、讲队课</w:t>
      </w:r>
      <w:r>
        <w:rPr>
          <w:rFonts w:ascii="仿宋_GB2312" w:hAnsi="仿宋_GB2312" w:eastAsia="仿宋_GB2312" w:cs="仿宋_GB2312"/>
          <w:sz w:val="32"/>
          <w:szCs w:val="32"/>
        </w:rPr>
        <w:t>活动，</w:t>
      </w:r>
      <w:r>
        <w:rPr>
          <w:rFonts w:hint="eastAsia" w:ascii="仿宋_GB2312" w:hAnsi="仿宋_GB2312" w:eastAsia="仿宋_GB2312" w:cs="仿宋_GB2312"/>
          <w:sz w:val="32"/>
          <w:szCs w:val="32"/>
        </w:rPr>
        <w:t>推动</w:t>
      </w:r>
      <w:r>
        <w:rPr>
          <w:rFonts w:ascii="仿宋_GB2312" w:hAnsi="仿宋_GB2312" w:eastAsia="仿宋_GB2312" w:cs="仿宋_GB2312"/>
          <w:sz w:val="32"/>
          <w:szCs w:val="32"/>
        </w:rPr>
        <w:t>团队教育衔接</w:t>
      </w:r>
      <w:r>
        <w:rPr>
          <w:rFonts w:hint="eastAsia" w:ascii="仿宋_GB2312" w:hAnsi="仿宋_GB2312" w:eastAsia="仿宋_GB2312" w:cs="仿宋_GB2312"/>
          <w:sz w:val="32"/>
          <w:szCs w:val="32"/>
        </w:rPr>
        <w:t>和</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中国</w:t>
      </w:r>
      <w:r>
        <w:rPr>
          <w:rFonts w:ascii="仿宋_GB2312" w:hAnsi="仿宋_GB2312" w:eastAsia="仿宋_GB2312" w:cs="仿宋_GB2312"/>
          <w:sz w:val="32"/>
          <w:szCs w:val="32"/>
        </w:rPr>
        <w:t>共产主义青年团基层组织</w:t>
      </w:r>
      <w:r>
        <w:rPr>
          <w:rFonts w:hint="eastAsia" w:ascii="仿宋_GB2312" w:hAnsi="仿宋_GB2312" w:eastAsia="仿宋_GB2312" w:cs="仿宋_GB2312"/>
          <w:sz w:val="32"/>
          <w:szCs w:val="32"/>
        </w:rPr>
        <w:t>“三会两制一课”实施细则</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试行</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在</w:t>
      </w:r>
      <w:r>
        <w:rPr>
          <w:rFonts w:ascii="仿宋_GB2312" w:hAnsi="仿宋_GB2312" w:eastAsia="仿宋_GB2312" w:cs="仿宋_GB2312"/>
          <w:sz w:val="32"/>
          <w:szCs w:val="32"/>
        </w:rPr>
        <w:t>基层</w:t>
      </w:r>
      <w:r>
        <w:rPr>
          <w:rFonts w:hint="eastAsia" w:ascii="仿宋_GB2312" w:hAnsi="仿宋_GB2312" w:eastAsia="仿宋_GB2312" w:cs="仿宋_GB2312"/>
          <w:sz w:val="32"/>
          <w:szCs w:val="32"/>
        </w:rPr>
        <w:t>落实</w:t>
      </w:r>
      <w:r>
        <w:rPr>
          <w:rFonts w:ascii="仿宋_GB2312" w:hAnsi="仿宋_GB2312" w:eastAsia="仿宋_GB2312" w:cs="仿宋_GB2312"/>
          <w:sz w:val="32"/>
          <w:szCs w:val="32"/>
        </w:rPr>
        <w:t>，促进</w:t>
      </w:r>
      <w:r>
        <w:rPr>
          <w:rFonts w:hint="eastAsia" w:ascii="仿宋_GB2312" w:hAnsi="仿宋_GB2312" w:eastAsia="仿宋_GB2312" w:cs="仿宋_GB2312"/>
          <w:sz w:val="32"/>
          <w:szCs w:val="32"/>
        </w:rPr>
        <w:t>团前培训教育、团员日常教育培养科学化、制度化、规范化，切实增强</w:t>
      </w:r>
      <w:r>
        <w:rPr>
          <w:rFonts w:ascii="仿宋_GB2312" w:hAnsi="仿宋_GB2312" w:eastAsia="仿宋_GB2312" w:cs="仿宋_GB2312"/>
          <w:sz w:val="32"/>
          <w:szCs w:val="32"/>
        </w:rPr>
        <w:t>团员意识</w:t>
      </w:r>
      <w:r>
        <w:rPr>
          <w:rFonts w:hint="eastAsia" w:ascii="仿宋_GB2312" w:hAnsi="仿宋_GB2312" w:eastAsia="仿宋_GB2312" w:cs="仿宋_GB2312"/>
          <w:sz w:val="32"/>
          <w:szCs w:val="32"/>
        </w:rPr>
        <w:t>，增强</w:t>
      </w:r>
      <w:r>
        <w:rPr>
          <w:rFonts w:ascii="仿宋_GB2312" w:hAnsi="仿宋_GB2312" w:eastAsia="仿宋_GB2312" w:cs="仿宋_GB2312"/>
          <w:sz w:val="32"/>
          <w:szCs w:val="32"/>
        </w:rPr>
        <w:t>少先队员</w:t>
      </w:r>
      <w:r>
        <w:rPr>
          <w:rFonts w:hint="eastAsia" w:ascii="仿宋_GB2312" w:hAnsi="仿宋_GB2312" w:eastAsia="仿宋_GB2312" w:cs="仿宋_GB2312"/>
          <w:sz w:val="32"/>
          <w:szCs w:val="32"/>
        </w:rPr>
        <w:t>的</w:t>
      </w:r>
      <w:r>
        <w:rPr>
          <w:rFonts w:ascii="仿宋_GB2312" w:hAnsi="仿宋_GB2312" w:eastAsia="仿宋_GB2312" w:cs="仿宋_GB2312"/>
          <w:sz w:val="32"/>
          <w:szCs w:val="32"/>
        </w:rPr>
        <w:t>光荣感和组织</w:t>
      </w:r>
      <w:r>
        <w:rPr>
          <w:rFonts w:hint="eastAsia" w:ascii="仿宋_GB2312" w:hAnsi="仿宋_GB2312" w:eastAsia="仿宋_GB2312" w:cs="仿宋_GB2312"/>
          <w:sz w:val="32"/>
          <w:szCs w:val="32"/>
        </w:rPr>
        <w:t>归属感</w:t>
      </w:r>
      <w:r>
        <w:rPr>
          <w:rFonts w:ascii="仿宋_GB2312" w:hAnsi="仿宋_GB2312" w:eastAsia="仿宋_GB2312" w:cs="仿宋_GB2312"/>
          <w:sz w:val="32"/>
          <w:szCs w:val="32"/>
        </w:rPr>
        <w:t>，带动广大团员青年</w:t>
      </w:r>
      <w:r>
        <w:rPr>
          <w:rFonts w:hint="eastAsia" w:ascii="仿宋_GB2312" w:hAnsi="仿宋_GB2312" w:eastAsia="仿宋_GB2312" w:cs="仿宋_GB2312"/>
          <w:sz w:val="32"/>
          <w:szCs w:val="32"/>
        </w:rPr>
        <w:t>和</w:t>
      </w:r>
      <w:r>
        <w:rPr>
          <w:rFonts w:ascii="仿宋_GB2312" w:hAnsi="仿宋_GB2312" w:eastAsia="仿宋_GB2312" w:cs="仿宋_GB2312"/>
          <w:sz w:val="32"/>
          <w:szCs w:val="32"/>
        </w:rPr>
        <w:t>少先队员为推动中原更加</w:t>
      </w:r>
      <w:r>
        <w:rPr>
          <w:rFonts w:hint="eastAsia" w:ascii="仿宋_GB2312" w:hAnsi="仿宋_GB2312" w:eastAsia="仿宋_GB2312" w:cs="仿宋_GB2312"/>
          <w:sz w:val="32"/>
          <w:szCs w:val="32"/>
        </w:rPr>
        <w:t>出彩</w:t>
      </w:r>
      <w:r>
        <w:rPr>
          <w:rFonts w:ascii="仿宋_GB2312" w:hAnsi="仿宋_GB2312" w:eastAsia="仿宋_GB2312" w:cs="仿宋_GB2312"/>
          <w:sz w:val="32"/>
          <w:szCs w:val="32"/>
        </w:rPr>
        <w:t>贡献青春力量。</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四、有关要求</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sz w:val="32"/>
          <w:szCs w:val="32"/>
        </w:rPr>
        <w:t>1．高度重视，精心组织。</w:t>
      </w:r>
      <w:r>
        <w:rPr>
          <w:rFonts w:hint="eastAsia" w:ascii="仿宋_GB2312" w:hAnsi="仿宋_GB2312" w:eastAsia="仿宋_GB2312" w:cs="仿宋_GB2312"/>
          <w:sz w:val="32"/>
          <w:szCs w:val="32"/>
        </w:rPr>
        <w:t>全省各级团组织、少工委要高度重视活动开展，将其作为开展团队干部直接联系青年工作和“青年大学习”行动的规定动作，积极为团干部、少先队工作干部授课提供载体和创造条件，注重团课、队课的推广，扩大覆盖面。</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sz w:val="32"/>
          <w:szCs w:val="32"/>
        </w:rPr>
        <w:t>2．严格标准，落到实处。</w:t>
      </w:r>
      <w:r>
        <w:rPr>
          <w:rFonts w:hint="eastAsia" w:ascii="仿宋_GB2312" w:hAnsi="仿宋_GB2312" w:eastAsia="仿宋_GB2312" w:cs="仿宋_GB2312"/>
          <w:sz w:val="32"/>
          <w:szCs w:val="32"/>
        </w:rPr>
        <w:t>全省各级专职团干部至少上一场团课，省、市、县三级团的领导机关干部要带头参与，团省委机关干部</w:t>
      </w:r>
      <w:r>
        <w:rPr>
          <w:rFonts w:ascii="仿宋_GB2312" w:hAnsi="仿宋_GB2312" w:eastAsia="仿宋_GB2312" w:cs="仿宋_GB2312"/>
          <w:sz w:val="32"/>
          <w:szCs w:val="32"/>
        </w:rPr>
        <w:t>要在所联系的</w:t>
      </w:r>
      <w:r>
        <w:rPr>
          <w:rFonts w:hint="eastAsia" w:ascii="仿宋_GB2312" w:hAnsi="仿宋_GB2312" w:eastAsia="仿宋_GB2312" w:cs="仿宋_GB2312"/>
          <w:sz w:val="32"/>
          <w:szCs w:val="32"/>
        </w:rPr>
        <w:t>青年</w:t>
      </w:r>
      <w:r>
        <w:rPr>
          <w:rFonts w:ascii="仿宋_GB2312" w:hAnsi="仿宋_GB2312" w:eastAsia="仿宋_GB2312" w:cs="仿宋_GB2312"/>
          <w:sz w:val="32"/>
          <w:szCs w:val="32"/>
        </w:rPr>
        <w:t>之家或担任</w:t>
      </w:r>
      <w:r>
        <w:rPr>
          <w:rFonts w:hint="eastAsia" w:ascii="仿宋_GB2312" w:hAnsi="仿宋_GB2312" w:eastAsia="仿宋_GB2312" w:cs="仿宋_GB2312"/>
          <w:sz w:val="32"/>
          <w:szCs w:val="32"/>
        </w:rPr>
        <w:t>“第一</w:t>
      </w:r>
      <w:r>
        <w:rPr>
          <w:rFonts w:ascii="仿宋_GB2312" w:hAnsi="仿宋_GB2312" w:eastAsia="仿宋_GB2312" w:cs="仿宋_GB2312"/>
          <w:sz w:val="32"/>
          <w:szCs w:val="32"/>
        </w:rPr>
        <w:t>团支书</w:t>
      </w:r>
      <w:r>
        <w:rPr>
          <w:rFonts w:hint="eastAsia" w:ascii="仿宋_GB2312" w:hAnsi="仿宋_GB2312" w:eastAsia="仿宋_GB2312" w:cs="仿宋_GB2312"/>
          <w:sz w:val="32"/>
          <w:szCs w:val="32"/>
        </w:rPr>
        <w:t>”所在村上一场团课。每节团课授课时间不少于45分钟，覆盖的团员青年不少于50人。各级少工委专职干部、少先队总辅导员至少要为“驻校蹲点”联系学校的少先队中队上一次队课。</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sz w:val="32"/>
          <w:szCs w:val="32"/>
        </w:rPr>
        <w:t>3．扩大宣传，注重实效。</w:t>
      </w:r>
      <w:r>
        <w:rPr>
          <w:rFonts w:hint="eastAsia" w:ascii="仿宋_GB2312" w:hAnsi="仿宋_GB2312" w:eastAsia="仿宋_GB2312" w:cs="仿宋_GB2312"/>
          <w:sz w:val="32"/>
          <w:szCs w:val="32"/>
        </w:rPr>
        <w:t>各级团组织要做好团课</w:t>
      </w:r>
      <w:r>
        <w:rPr>
          <w:rFonts w:ascii="仿宋_GB2312" w:hAnsi="仿宋_GB2312" w:eastAsia="仿宋_GB2312" w:cs="仿宋_GB2312"/>
          <w:sz w:val="32"/>
          <w:szCs w:val="32"/>
        </w:rPr>
        <w:t>、队课</w:t>
      </w:r>
      <w:r>
        <w:rPr>
          <w:rFonts w:hint="eastAsia" w:ascii="仿宋_GB2312" w:hAnsi="仿宋_GB2312" w:eastAsia="仿宋_GB2312" w:cs="仿宋_GB2312"/>
          <w:sz w:val="32"/>
          <w:szCs w:val="32"/>
        </w:rPr>
        <w:t>视频录制和活动相关材料报送工作。全省团干部讲团课、</w:t>
      </w:r>
      <w:r>
        <w:rPr>
          <w:rFonts w:ascii="仿宋_GB2312" w:hAnsi="仿宋_GB2312" w:eastAsia="仿宋_GB2312" w:cs="仿宋_GB2312"/>
          <w:sz w:val="32"/>
          <w:szCs w:val="32"/>
        </w:rPr>
        <w:t>队课</w:t>
      </w:r>
      <w:r>
        <w:rPr>
          <w:rFonts w:hint="eastAsia" w:ascii="仿宋_GB2312" w:hAnsi="仿宋_GB2312" w:eastAsia="仿宋_GB2312" w:cs="仿宋_GB2312"/>
          <w:sz w:val="32"/>
          <w:szCs w:val="32"/>
        </w:rPr>
        <w:t>活动情况统计表（见附件）及相关材料（活动简报、媒体报道、照片等）于2019年1月</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日前分别报送至团省委组织部（基层组织建设部）和</w:t>
      </w:r>
      <w:r>
        <w:rPr>
          <w:rFonts w:ascii="仿宋_GB2312" w:hAnsi="仿宋_GB2312" w:eastAsia="仿宋_GB2312" w:cs="仿宋_GB2312"/>
          <w:sz w:val="32"/>
          <w:szCs w:val="32"/>
        </w:rPr>
        <w:t>少年部（</w:t>
      </w:r>
      <w:r>
        <w:rPr>
          <w:rFonts w:hint="eastAsia" w:ascii="仿宋_GB2312" w:hAnsi="仿宋_GB2312" w:eastAsia="仿宋_GB2312" w:cs="仿宋_GB2312"/>
          <w:sz w:val="32"/>
          <w:szCs w:val="32"/>
        </w:rPr>
        <w:t>维护</w:t>
      </w:r>
      <w:r>
        <w:rPr>
          <w:rFonts w:ascii="仿宋_GB2312" w:hAnsi="仿宋_GB2312" w:eastAsia="仿宋_GB2312" w:cs="仿宋_GB2312"/>
          <w:sz w:val="32"/>
          <w:szCs w:val="32"/>
        </w:rPr>
        <w:t>青少年权益</w:t>
      </w:r>
      <w:r>
        <w:rPr>
          <w:rFonts w:hint="eastAsia" w:ascii="仿宋_GB2312" w:hAnsi="仿宋_GB2312" w:eastAsia="仿宋_GB2312" w:cs="仿宋_GB2312"/>
          <w:sz w:val="32"/>
          <w:szCs w:val="32"/>
        </w:rPr>
        <w:t>部</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邮箱。同时须另各选取5个优秀团课、</w:t>
      </w:r>
      <w:r>
        <w:rPr>
          <w:rFonts w:ascii="仿宋_GB2312" w:hAnsi="仿宋_GB2312" w:eastAsia="仿宋_GB2312" w:cs="仿宋_GB2312"/>
          <w:sz w:val="32"/>
          <w:szCs w:val="32"/>
        </w:rPr>
        <w:t>队课</w:t>
      </w:r>
      <w:r>
        <w:rPr>
          <w:rFonts w:hint="eastAsia" w:ascii="仿宋_GB2312" w:hAnsi="仿宋_GB2312" w:eastAsia="仿宋_GB2312" w:cs="仿宋_GB2312"/>
          <w:sz w:val="32"/>
          <w:szCs w:val="32"/>
        </w:rPr>
        <w:t>视频，格式为AVI格式，分辨率为1280*1024及以上，团省委将依托省级团属媒体选取全省优秀团课、</w:t>
      </w:r>
      <w:r>
        <w:rPr>
          <w:rFonts w:ascii="仿宋_GB2312" w:hAnsi="仿宋_GB2312" w:eastAsia="仿宋_GB2312" w:cs="仿宋_GB2312"/>
          <w:sz w:val="32"/>
          <w:szCs w:val="32"/>
        </w:rPr>
        <w:t>队课</w:t>
      </w:r>
      <w:r>
        <w:rPr>
          <w:rFonts w:hint="eastAsia" w:ascii="仿宋_GB2312" w:hAnsi="仿宋_GB2312" w:eastAsia="仿宋_GB2312" w:cs="仿宋_GB2312"/>
          <w:sz w:val="32"/>
          <w:szCs w:val="32"/>
        </w:rPr>
        <w:t>视频面向全省展播。</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组织部</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基层</w:t>
      </w:r>
      <w:r>
        <w:rPr>
          <w:rFonts w:ascii="仿宋_GB2312" w:hAnsi="仿宋_GB2312" w:eastAsia="仿宋_GB2312" w:cs="仿宋_GB2312"/>
          <w:sz w:val="32"/>
          <w:szCs w:val="32"/>
        </w:rPr>
        <w:t>组织建设部）</w:t>
      </w:r>
      <w:r>
        <w:rPr>
          <w:rFonts w:hint="eastAsia" w:ascii="仿宋_GB2312" w:hAnsi="仿宋_GB2312" w:eastAsia="仿宋_GB2312" w:cs="仿宋_GB2312"/>
          <w:sz w:val="32"/>
          <w:szCs w:val="32"/>
        </w:rPr>
        <w:t>联系人：荣文昊</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联系电话：0371-65904477</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邮</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箱：hntwzzb@126.com </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少年部（</w:t>
      </w:r>
      <w:r>
        <w:rPr>
          <w:rFonts w:hint="eastAsia" w:ascii="仿宋_GB2312" w:hAnsi="仿宋_GB2312" w:eastAsia="仿宋_GB2312" w:cs="仿宋_GB2312"/>
          <w:sz w:val="32"/>
          <w:szCs w:val="32"/>
        </w:rPr>
        <w:t>维护</w:t>
      </w:r>
      <w:r>
        <w:rPr>
          <w:rFonts w:ascii="仿宋_GB2312" w:hAnsi="仿宋_GB2312" w:eastAsia="仿宋_GB2312" w:cs="仿宋_GB2312"/>
          <w:sz w:val="32"/>
          <w:szCs w:val="32"/>
        </w:rPr>
        <w:t>青少年权益</w:t>
      </w:r>
      <w:r>
        <w:rPr>
          <w:rFonts w:hint="eastAsia" w:ascii="仿宋_GB2312" w:hAnsi="仿宋_GB2312" w:eastAsia="仿宋_GB2312" w:cs="仿宋_GB2312"/>
          <w:sz w:val="32"/>
          <w:szCs w:val="32"/>
        </w:rPr>
        <w:t>部</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联系人：李  刚</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联系电话：0371-65901977</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邮</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箱：</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"mailto:hngqtsnb@163.com" </w:instrText>
      </w:r>
      <w:r>
        <w:rPr>
          <w:rFonts w:hint="eastAsia" w:ascii="仿宋_GB2312" w:hAnsi="仿宋_GB2312" w:eastAsia="仿宋_GB2312" w:cs="仿宋_GB2312"/>
          <w:sz w:val="32"/>
          <w:szCs w:val="32"/>
        </w:rPr>
        <w:fldChar w:fldCharType="separate"/>
      </w:r>
      <w:r>
        <w:rPr>
          <w:rStyle w:val="13"/>
          <w:rFonts w:hint="eastAsia" w:ascii="仿宋_GB2312" w:hAnsi="仿宋_GB2312" w:eastAsia="仿宋_GB2312" w:cs="仿宋_GB2312"/>
          <w:sz w:val="32"/>
          <w:szCs w:val="32"/>
        </w:rPr>
        <w:t>hngqtsnb@163.com</w:t>
      </w:r>
      <w:r>
        <w:rPr>
          <w:rFonts w:hint="eastAsia" w:ascii="仿宋_GB2312" w:hAnsi="仿宋_GB2312" w:eastAsia="仿宋_GB2312" w:cs="仿宋_GB2312"/>
          <w:sz w:val="32"/>
          <w:szCs w:val="32"/>
        </w:rPr>
        <w:fldChar w:fldCharType="end"/>
      </w:r>
    </w:p>
    <w:p>
      <w:pPr>
        <w:pStyle w:val="2"/>
      </w:pP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附件：全省团干部讲团课、讲队课活动情况统计表</w:t>
      </w:r>
    </w:p>
    <w:p>
      <w:pPr>
        <w:keepNext w:val="0"/>
        <w:keepLines w:val="0"/>
        <w:pageBreakBefore w:val="0"/>
        <w:widowControl w:val="0"/>
        <w:kinsoku/>
        <w:wordWrap/>
        <w:overflowPunct w:val="0"/>
        <w:topLinePunct w:val="0"/>
        <w:autoSpaceDE/>
        <w:autoSpaceDN/>
        <w:bidi w:val="0"/>
        <w:adjustRightInd/>
        <w:snapToGrid/>
        <w:spacing w:line="800" w:lineRule="exact"/>
        <w:ind w:firstLine="640" w:firstLineChars="200"/>
        <w:textAlignment w:val="auto"/>
        <w:rPr>
          <w:rFonts w:ascii="仿宋_GB2312" w:hAnsi="仿宋_GB2312" w:eastAsia="仿宋_GB2312" w:cs="仿宋_GB2312"/>
          <w:sz w:val="32"/>
          <w:szCs w:val="32"/>
        </w:rPr>
      </w:pPr>
    </w:p>
    <w:p>
      <w:pPr>
        <w:keepNext w:val="0"/>
        <w:keepLines w:val="0"/>
        <w:pageBreakBefore w:val="0"/>
        <w:widowControl w:val="0"/>
        <w:kinsoku/>
        <w:wordWrap/>
        <w:overflowPunct w:val="0"/>
        <w:topLinePunct w:val="0"/>
        <w:autoSpaceDE/>
        <w:autoSpaceDN/>
        <w:bidi w:val="0"/>
        <w:adjustRightInd/>
        <w:snapToGrid/>
        <w:spacing w:line="600" w:lineRule="exact"/>
        <w:ind w:firstLine="5120" w:firstLineChars="16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共青团河南省委</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2018年11</w:t>
      </w:r>
      <w:bookmarkStart w:id="0" w:name="_GoBack"/>
      <w:bookmarkEnd w:id="0"/>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 xml:space="preserve">日 </w:t>
      </w:r>
    </w:p>
    <w:p>
      <w:pPr>
        <w:overflowPunct w:val="0"/>
        <w:spacing w:line="600" w:lineRule="exact"/>
        <w:rPr>
          <w:rFonts w:ascii="仿宋_GB2312" w:hAnsi="仿宋_GB2312" w:eastAsia="仿宋_GB2312" w:cs="仿宋_GB2312"/>
          <w:sz w:val="32"/>
          <w:szCs w:val="32"/>
        </w:rPr>
        <w:sectPr>
          <w:footerReference r:id="rId3" w:type="default"/>
          <w:pgSz w:w="11906" w:h="16838"/>
          <w:pgMar w:top="1928" w:right="1871" w:bottom="1871" w:left="1871" w:header="851" w:footer="1361" w:gutter="0"/>
          <w:pgNumType w:fmt="numberInDash"/>
          <w:cols w:space="0" w:num="1"/>
          <w:rtlGutter w:val="0"/>
          <w:docGrid w:type="lines" w:linePitch="312" w:charSpace="0"/>
        </w:sectPr>
      </w:pPr>
    </w:p>
    <w:p>
      <w:pPr>
        <w:overflowPunct w:val="0"/>
        <w:spacing w:line="580" w:lineRule="exact"/>
        <w:rPr>
          <w:rFonts w:ascii="黑体" w:hAnsi="黑体" w:eastAsia="黑体" w:cs="黑体"/>
          <w:sz w:val="32"/>
          <w:szCs w:val="32"/>
        </w:rPr>
      </w:pPr>
      <w:r>
        <w:rPr>
          <w:rFonts w:hint="eastAsia" w:ascii="黑体" w:hAnsi="黑体" w:eastAsia="黑体" w:cs="黑体"/>
          <w:sz w:val="32"/>
          <w:szCs w:val="32"/>
        </w:rPr>
        <w:t>附件</w:t>
      </w:r>
    </w:p>
    <w:p>
      <w:pPr>
        <w:overflowPunct w:val="0"/>
        <w:spacing w:line="580" w:lineRule="exact"/>
        <w:jc w:val="center"/>
        <w:rPr>
          <w:rFonts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rPr>
        <w:t>全省团干部讲团课、</w:t>
      </w:r>
      <w:r>
        <w:rPr>
          <w:rFonts w:ascii="方正小标宋简体" w:hAnsi="方正小标宋简体" w:eastAsia="方正小标宋简体" w:cs="方正小标宋简体"/>
          <w:sz w:val="44"/>
          <w:szCs w:val="44"/>
        </w:rPr>
        <w:t>讲队课</w:t>
      </w:r>
      <w:r>
        <w:rPr>
          <w:rFonts w:hint="eastAsia" w:ascii="方正小标宋简体" w:hAnsi="方正小标宋简体" w:eastAsia="方正小标宋简体" w:cs="方正小标宋简体"/>
          <w:sz w:val="44"/>
          <w:szCs w:val="44"/>
        </w:rPr>
        <w:t>活动情况统计表</w:t>
      </w:r>
    </w:p>
    <w:p>
      <w:pPr>
        <w:overflowPunct w:val="0"/>
        <w:spacing w:line="580" w:lineRule="exact"/>
        <w:rPr>
          <w:rFonts w:eastAsia="仿宋_GB2312"/>
          <w:sz w:val="32"/>
          <w:szCs w:val="20"/>
        </w:rPr>
      </w:pPr>
      <w:r>
        <w:rPr>
          <w:rFonts w:hint="eastAsia" w:ascii="仿宋_GB2312" w:hAnsi="仿宋_GB2312" w:eastAsia="仿宋_GB2312" w:cs="仿宋_GB2312"/>
          <w:sz w:val="32"/>
          <w:szCs w:val="32"/>
        </w:rPr>
        <w:t>报送单位（盖章）：                         报送时间：</w:t>
      </w:r>
    </w:p>
    <w:tbl>
      <w:tblPr>
        <w:tblStyle w:val="16"/>
        <w:tblW w:w="136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67"/>
        <w:gridCol w:w="1073"/>
        <w:gridCol w:w="3900"/>
        <w:gridCol w:w="1142"/>
        <w:gridCol w:w="4154"/>
        <w:gridCol w:w="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13694" w:type="dxa"/>
            <w:gridSpan w:val="6"/>
          </w:tcPr>
          <w:p>
            <w:pPr>
              <w:overflowPunct w:val="0"/>
              <w:spacing w:line="580" w:lineRule="exact"/>
              <w:jc w:val="center"/>
              <w:rPr>
                <w:rFonts w:eastAsia="仿宋_GB2312"/>
                <w:sz w:val="28"/>
                <w:szCs w:val="28"/>
              </w:rPr>
            </w:pPr>
            <w:r>
              <w:rPr>
                <w:rFonts w:hint="eastAsia" w:ascii="黑体" w:hAnsi="黑体" w:eastAsia="黑体" w:cs="黑体"/>
                <w:sz w:val="28"/>
                <w:szCs w:val="28"/>
              </w:rPr>
              <w:t>1.总体情况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2567" w:type="dxa"/>
          </w:tcPr>
          <w:p>
            <w:pPr>
              <w:overflowPunct w:val="0"/>
              <w:spacing w:line="460" w:lineRule="exact"/>
              <w:rPr>
                <w:rFonts w:eastAsia="仿宋_GB2312"/>
                <w:sz w:val="28"/>
                <w:szCs w:val="28"/>
              </w:rPr>
            </w:pPr>
            <w:r>
              <w:rPr>
                <w:rFonts w:hint="eastAsia" w:eastAsia="仿宋_GB2312"/>
                <w:sz w:val="28"/>
                <w:szCs w:val="28"/>
              </w:rPr>
              <w:t>总参与授课人数（人）</w:t>
            </w:r>
          </w:p>
          <w:p>
            <w:pPr>
              <w:overflowPunct w:val="0"/>
              <w:spacing w:line="460" w:lineRule="exact"/>
              <w:rPr>
                <w:rFonts w:eastAsia="仿宋_GB2312"/>
                <w:sz w:val="28"/>
                <w:szCs w:val="28"/>
              </w:rPr>
            </w:pPr>
          </w:p>
        </w:tc>
        <w:tc>
          <w:tcPr>
            <w:tcW w:w="1073" w:type="dxa"/>
          </w:tcPr>
          <w:p>
            <w:pPr>
              <w:overflowPunct w:val="0"/>
              <w:spacing w:line="460" w:lineRule="exact"/>
              <w:rPr>
                <w:rFonts w:ascii="仿宋_GB2312" w:hAnsi="仿宋_GB2312" w:eastAsia="仿宋_GB2312" w:cs="仿宋_GB2312"/>
                <w:sz w:val="28"/>
                <w:szCs w:val="28"/>
              </w:rPr>
            </w:pPr>
          </w:p>
        </w:tc>
        <w:tc>
          <w:tcPr>
            <w:tcW w:w="3900" w:type="dxa"/>
          </w:tcPr>
          <w:p>
            <w:pPr>
              <w:overflowPunct w:val="0"/>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总授课场次（场）</w:t>
            </w:r>
          </w:p>
        </w:tc>
        <w:tc>
          <w:tcPr>
            <w:tcW w:w="1142" w:type="dxa"/>
          </w:tcPr>
          <w:p>
            <w:pPr>
              <w:overflowPunct w:val="0"/>
              <w:spacing w:line="460" w:lineRule="exact"/>
              <w:rPr>
                <w:rFonts w:ascii="仿宋_GB2312" w:hAnsi="仿宋_GB2312" w:eastAsia="仿宋_GB2312" w:cs="仿宋_GB2312"/>
                <w:sz w:val="28"/>
                <w:szCs w:val="28"/>
              </w:rPr>
            </w:pPr>
          </w:p>
        </w:tc>
        <w:tc>
          <w:tcPr>
            <w:tcW w:w="4154" w:type="dxa"/>
          </w:tcPr>
          <w:p>
            <w:pPr>
              <w:overflowPunct w:val="0"/>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覆盖团员青年/少先队员人数（人）</w:t>
            </w:r>
          </w:p>
        </w:tc>
        <w:tc>
          <w:tcPr>
            <w:tcW w:w="858" w:type="dxa"/>
          </w:tcPr>
          <w:p>
            <w:pPr>
              <w:overflowPunct w:val="0"/>
              <w:spacing w:line="460" w:lineRule="exac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2567" w:type="dxa"/>
          </w:tcPr>
          <w:p>
            <w:pPr>
              <w:overflowPunct w:val="0"/>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现有专职团干数量（人）</w:t>
            </w:r>
          </w:p>
        </w:tc>
        <w:tc>
          <w:tcPr>
            <w:tcW w:w="1073" w:type="dxa"/>
          </w:tcPr>
          <w:p>
            <w:pPr>
              <w:overflowPunct w:val="0"/>
              <w:spacing w:line="460" w:lineRule="exact"/>
              <w:rPr>
                <w:rFonts w:ascii="仿宋_GB2312" w:hAnsi="仿宋_GB2312" w:eastAsia="仿宋_GB2312" w:cs="仿宋_GB2312"/>
                <w:sz w:val="28"/>
                <w:szCs w:val="28"/>
              </w:rPr>
            </w:pPr>
          </w:p>
        </w:tc>
        <w:tc>
          <w:tcPr>
            <w:tcW w:w="3900" w:type="dxa"/>
          </w:tcPr>
          <w:p>
            <w:pPr>
              <w:overflowPunct w:val="0"/>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授课专职团干人数（人）</w:t>
            </w:r>
          </w:p>
          <w:p>
            <w:pPr>
              <w:overflowPunct w:val="0"/>
              <w:spacing w:line="460" w:lineRule="exact"/>
              <w:rPr>
                <w:rFonts w:ascii="仿宋_GB2312" w:hAnsi="仿宋_GB2312" w:eastAsia="仿宋_GB2312" w:cs="仿宋_GB2312"/>
                <w:sz w:val="28"/>
                <w:szCs w:val="28"/>
              </w:rPr>
            </w:pPr>
          </w:p>
        </w:tc>
        <w:tc>
          <w:tcPr>
            <w:tcW w:w="1142" w:type="dxa"/>
          </w:tcPr>
          <w:p>
            <w:pPr>
              <w:overflowPunct w:val="0"/>
              <w:spacing w:line="460" w:lineRule="exact"/>
              <w:rPr>
                <w:rFonts w:ascii="仿宋_GB2312" w:hAnsi="仿宋_GB2312" w:eastAsia="仿宋_GB2312" w:cs="仿宋_GB2312"/>
                <w:sz w:val="28"/>
                <w:szCs w:val="28"/>
              </w:rPr>
            </w:pPr>
          </w:p>
        </w:tc>
        <w:tc>
          <w:tcPr>
            <w:tcW w:w="4154" w:type="dxa"/>
          </w:tcPr>
          <w:p>
            <w:pPr>
              <w:overflowPunct w:val="0"/>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授课兼职团干人数（人）</w:t>
            </w:r>
          </w:p>
        </w:tc>
        <w:tc>
          <w:tcPr>
            <w:tcW w:w="858" w:type="dxa"/>
          </w:tcPr>
          <w:p>
            <w:pPr>
              <w:overflowPunct w:val="0"/>
              <w:spacing w:line="460" w:lineRule="exac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2567" w:type="dxa"/>
          </w:tcPr>
          <w:p>
            <w:pPr>
              <w:overflowPunct w:val="0"/>
              <w:spacing w:line="460" w:lineRule="exact"/>
              <w:rPr>
                <w:rFonts w:ascii="仿宋_GB2312" w:hAnsi="仿宋_GB2312" w:eastAsia="仿宋_GB2312" w:cs="仿宋_GB2312"/>
                <w:sz w:val="28"/>
                <w:szCs w:val="28"/>
              </w:rPr>
            </w:pPr>
            <w:r>
              <w:rPr>
                <w:sz w:val="28"/>
              </w:rPr>
              <w:pict>
                <v:line id="_x0000_s1026" o:spid="_x0000_s1026" o:spt="20" style="position:absolute;left:0pt;margin-left:-5.7pt;margin-top:56.25pt;height:32.3pt;width:0.05pt;z-index:251657216;mso-width-relative:page;mso-height-relative:page;" coordsize="21600,21600">
                  <v:path arrowok="t"/>
                  <v:fill focussize="0,0"/>
                  <v:stroke/>
                  <v:imagedata o:title=""/>
                  <o:lock v:ext="edit"/>
                </v:line>
              </w:pict>
            </w:r>
            <w:r>
              <w:rPr>
                <w:rFonts w:hint="eastAsia" w:ascii="仿宋_GB2312" w:hAnsi="仿宋_GB2312" w:eastAsia="仿宋_GB2312" w:cs="仿宋_GB2312"/>
                <w:sz w:val="28"/>
                <w:szCs w:val="28"/>
              </w:rPr>
              <w:t>现</w:t>
            </w:r>
            <w:r>
              <w:rPr>
                <w:rFonts w:hint="eastAsia" w:ascii="仿宋_GB2312" w:hAnsi="仿宋_GB2312" w:eastAsia="仿宋_GB2312" w:cs="仿宋_GB2312"/>
                <w:sz w:val="32"/>
                <w:szCs w:val="32"/>
              </w:rPr>
              <w:t>有少先队</w:t>
            </w:r>
            <w:r>
              <w:rPr>
                <w:rFonts w:ascii="仿宋_GB2312" w:hAnsi="仿宋_GB2312" w:eastAsia="仿宋_GB2312" w:cs="仿宋_GB2312"/>
                <w:sz w:val="32"/>
                <w:szCs w:val="32"/>
              </w:rPr>
              <w:t>工作</w:t>
            </w:r>
            <w:r>
              <w:rPr>
                <w:rFonts w:hint="eastAsia" w:ascii="仿宋_GB2312" w:hAnsi="仿宋_GB2312" w:eastAsia="仿宋_GB2312" w:cs="仿宋_GB2312"/>
                <w:sz w:val="32"/>
                <w:szCs w:val="32"/>
              </w:rPr>
              <w:t>干部数量（人）</w:t>
            </w:r>
          </w:p>
          <w:p>
            <w:pPr>
              <w:overflowPunct w:val="0"/>
              <w:spacing w:line="460" w:lineRule="exact"/>
              <w:rPr>
                <w:rFonts w:ascii="仿宋_GB2312" w:hAnsi="仿宋_GB2312" w:eastAsia="仿宋_GB2312" w:cs="仿宋_GB2312"/>
                <w:sz w:val="28"/>
                <w:szCs w:val="28"/>
              </w:rPr>
            </w:pPr>
          </w:p>
          <w:p>
            <w:pPr>
              <w:overflowPunct w:val="0"/>
              <w:spacing w:line="460" w:lineRule="exact"/>
              <w:rPr>
                <w:rFonts w:ascii="仿宋_GB2312" w:hAnsi="仿宋_GB2312" w:eastAsia="仿宋_GB2312" w:cs="仿宋_GB2312"/>
                <w:sz w:val="28"/>
                <w:szCs w:val="28"/>
              </w:rPr>
            </w:pPr>
          </w:p>
          <w:p>
            <w:pPr>
              <w:overflowPunct w:val="0"/>
              <w:spacing w:line="460" w:lineRule="exact"/>
              <w:rPr>
                <w:rFonts w:ascii="仿宋_GB2312" w:hAnsi="仿宋_GB2312" w:eastAsia="仿宋_GB2312" w:cs="仿宋_GB2312"/>
                <w:sz w:val="28"/>
                <w:szCs w:val="28"/>
              </w:rPr>
            </w:pPr>
          </w:p>
        </w:tc>
        <w:tc>
          <w:tcPr>
            <w:tcW w:w="1073" w:type="dxa"/>
          </w:tcPr>
          <w:p>
            <w:pPr>
              <w:overflowPunct w:val="0"/>
              <w:spacing w:line="460" w:lineRule="exact"/>
              <w:rPr>
                <w:rFonts w:ascii="仿宋_GB2312" w:hAnsi="仿宋_GB2312" w:eastAsia="仿宋_GB2312" w:cs="仿宋_GB2312"/>
                <w:sz w:val="28"/>
                <w:szCs w:val="28"/>
              </w:rPr>
            </w:pPr>
          </w:p>
        </w:tc>
        <w:tc>
          <w:tcPr>
            <w:tcW w:w="3900" w:type="dxa"/>
          </w:tcPr>
          <w:p>
            <w:pPr>
              <w:overflowPunct w:val="0"/>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授课少先队</w:t>
            </w:r>
            <w:r>
              <w:rPr>
                <w:rFonts w:ascii="仿宋_GB2312" w:hAnsi="仿宋_GB2312" w:eastAsia="仿宋_GB2312" w:cs="仿宋_GB2312"/>
                <w:sz w:val="28"/>
                <w:szCs w:val="28"/>
              </w:rPr>
              <w:t>工作者</w:t>
            </w:r>
            <w:r>
              <w:rPr>
                <w:rFonts w:hint="eastAsia" w:ascii="仿宋_GB2312" w:hAnsi="仿宋_GB2312" w:eastAsia="仿宋_GB2312" w:cs="仿宋_GB2312"/>
                <w:sz w:val="28"/>
                <w:szCs w:val="28"/>
              </w:rPr>
              <w:t>人数（人）</w:t>
            </w:r>
          </w:p>
        </w:tc>
        <w:tc>
          <w:tcPr>
            <w:tcW w:w="1142" w:type="dxa"/>
          </w:tcPr>
          <w:p>
            <w:pPr>
              <w:overflowPunct w:val="0"/>
              <w:spacing w:line="460" w:lineRule="exact"/>
              <w:rPr>
                <w:rFonts w:ascii="仿宋_GB2312" w:hAnsi="仿宋_GB2312" w:eastAsia="仿宋_GB2312" w:cs="仿宋_GB2312"/>
                <w:sz w:val="28"/>
                <w:szCs w:val="28"/>
              </w:rPr>
            </w:pPr>
          </w:p>
        </w:tc>
        <w:tc>
          <w:tcPr>
            <w:tcW w:w="4154" w:type="dxa"/>
          </w:tcPr>
          <w:p>
            <w:pPr>
              <w:overflowPunct w:val="0"/>
              <w:spacing w:line="460" w:lineRule="exact"/>
              <w:rPr>
                <w:rFonts w:ascii="仿宋_GB2312" w:hAnsi="仿宋_GB2312" w:eastAsia="仿宋_GB2312" w:cs="仿宋_GB2312"/>
                <w:sz w:val="28"/>
                <w:szCs w:val="28"/>
              </w:rPr>
            </w:pPr>
          </w:p>
        </w:tc>
        <w:tc>
          <w:tcPr>
            <w:tcW w:w="858" w:type="dxa"/>
          </w:tcPr>
          <w:p>
            <w:pPr>
              <w:overflowPunct w:val="0"/>
              <w:spacing w:line="460" w:lineRule="exact"/>
              <w:rPr>
                <w:rFonts w:ascii="仿宋_GB2312" w:hAnsi="仿宋_GB2312" w:eastAsia="仿宋_GB2312" w:cs="仿宋_GB2312"/>
                <w:sz w:val="28"/>
                <w:szCs w:val="28"/>
              </w:rPr>
            </w:pPr>
          </w:p>
        </w:tc>
      </w:tr>
    </w:tbl>
    <w:p>
      <w:pPr>
        <w:overflowPunct w:val="0"/>
        <w:spacing w:line="460" w:lineRule="exact"/>
        <w:jc w:val="center"/>
        <w:rPr>
          <w:rFonts w:ascii="黑体" w:hAnsi="黑体" w:eastAsia="黑体" w:cs="黑体"/>
          <w:sz w:val="28"/>
          <w:szCs w:val="28"/>
        </w:rPr>
      </w:pPr>
      <w:r>
        <w:rPr>
          <w:sz w:val="28"/>
        </w:rPr>
        <w:pict>
          <v:line id="_x0000_s1029" o:spid="_x0000_s1029" o:spt="20" style="position:absolute;left:0pt;margin-left:669.55pt;margin-top:0.1pt;height:36.35pt;width:0.05pt;z-index:251658240;mso-width-relative:page;mso-height-relative:page;" coordsize="21600,21600">
            <v:path arrowok="t"/>
            <v:fill focussize="0,0"/>
            <v:stroke/>
            <v:imagedata o:title=""/>
            <o:lock v:ext="edit"/>
          </v:line>
        </w:pict>
      </w:r>
      <w:r>
        <w:rPr>
          <w:rFonts w:hint="eastAsia" w:ascii="黑体" w:hAnsi="黑体" w:eastAsia="黑体" w:cs="黑体"/>
          <w:sz w:val="28"/>
          <w:szCs w:val="28"/>
        </w:rPr>
        <w:t>2.市、县团委领导班子成员授课情况</w:t>
      </w:r>
    </w:p>
    <w:tbl>
      <w:tblPr>
        <w:tblStyle w:val="16"/>
        <w:tblW w:w="137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71"/>
        <w:gridCol w:w="1522"/>
        <w:gridCol w:w="914"/>
        <w:gridCol w:w="1354"/>
        <w:gridCol w:w="1418"/>
        <w:gridCol w:w="850"/>
        <w:gridCol w:w="5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71" w:type="dxa"/>
            <w:vAlign w:val="center"/>
          </w:tcPr>
          <w:p>
            <w:pPr>
              <w:overflowPunct w:val="0"/>
              <w:spacing w:line="460" w:lineRule="exact"/>
              <w:jc w:val="center"/>
              <w:rPr>
                <w:rFonts w:eastAsia="仿宋_GB2312"/>
                <w:sz w:val="28"/>
                <w:szCs w:val="28"/>
              </w:rPr>
            </w:pPr>
            <w:r>
              <w:rPr>
                <w:rFonts w:hint="eastAsia" w:eastAsia="仿宋_GB2312"/>
                <w:sz w:val="28"/>
                <w:szCs w:val="28"/>
              </w:rPr>
              <w:t>授课人姓名</w:t>
            </w:r>
          </w:p>
        </w:tc>
        <w:tc>
          <w:tcPr>
            <w:tcW w:w="1522" w:type="dxa"/>
            <w:vAlign w:val="center"/>
          </w:tcPr>
          <w:p>
            <w:pPr>
              <w:overflowPunct w:val="0"/>
              <w:spacing w:line="460" w:lineRule="exact"/>
              <w:jc w:val="center"/>
              <w:rPr>
                <w:rFonts w:eastAsia="仿宋_GB2312"/>
                <w:sz w:val="28"/>
                <w:szCs w:val="28"/>
              </w:rPr>
            </w:pPr>
            <w:r>
              <w:rPr>
                <w:rFonts w:hint="eastAsia" w:eastAsia="仿宋_GB2312"/>
                <w:sz w:val="28"/>
                <w:szCs w:val="28"/>
              </w:rPr>
              <w:t>单位</w:t>
            </w:r>
          </w:p>
          <w:p>
            <w:pPr>
              <w:overflowPunct w:val="0"/>
              <w:spacing w:line="460" w:lineRule="exact"/>
              <w:jc w:val="center"/>
              <w:rPr>
                <w:rFonts w:eastAsia="仿宋_GB2312"/>
                <w:sz w:val="28"/>
                <w:szCs w:val="28"/>
              </w:rPr>
            </w:pPr>
            <w:r>
              <w:rPr>
                <w:rFonts w:eastAsia="仿宋_GB2312"/>
                <w:sz w:val="28"/>
                <w:szCs w:val="28"/>
              </w:rPr>
              <w:t>职务</w:t>
            </w:r>
          </w:p>
        </w:tc>
        <w:tc>
          <w:tcPr>
            <w:tcW w:w="914" w:type="dxa"/>
            <w:vAlign w:val="center"/>
          </w:tcPr>
          <w:p>
            <w:pPr>
              <w:overflowPunct w:val="0"/>
              <w:spacing w:line="460" w:lineRule="exact"/>
              <w:jc w:val="center"/>
              <w:rPr>
                <w:rFonts w:eastAsia="仿宋_GB2312"/>
                <w:sz w:val="28"/>
                <w:szCs w:val="28"/>
              </w:rPr>
            </w:pPr>
            <w:r>
              <w:rPr>
                <w:rFonts w:hint="eastAsia" w:eastAsia="仿宋_GB2312"/>
                <w:sz w:val="28"/>
                <w:szCs w:val="28"/>
              </w:rPr>
              <w:t>时间</w:t>
            </w:r>
          </w:p>
        </w:tc>
        <w:tc>
          <w:tcPr>
            <w:tcW w:w="1354" w:type="dxa"/>
            <w:vAlign w:val="center"/>
          </w:tcPr>
          <w:p>
            <w:pPr>
              <w:overflowPunct w:val="0"/>
              <w:spacing w:line="460" w:lineRule="exact"/>
              <w:jc w:val="center"/>
              <w:rPr>
                <w:rFonts w:eastAsia="仿宋_GB2312"/>
                <w:sz w:val="28"/>
                <w:szCs w:val="28"/>
              </w:rPr>
            </w:pPr>
            <w:r>
              <w:rPr>
                <w:rFonts w:hint="eastAsia" w:eastAsia="仿宋_GB2312"/>
                <w:sz w:val="28"/>
                <w:szCs w:val="28"/>
              </w:rPr>
              <w:t>地点</w:t>
            </w:r>
          </w:p>
        </w:tc>
        <w:tc>
          <w:tcPr>
            <w:tcW w:w="1418" w:type="dxa"/>
            <w:vAlign w:val="center"/>
          </w:tcPr>
          <w:p>
            <w:pPr>
              <w:overflowPunct w:val="0"/>
              <w:spacing w:line="460" w:lineRule="exact"/>
              <w:jc w:val="center"/>
              <w:rPr>
                <w:rFonts w:eastAsia="仿宋_GB2312"/>
                <w:sz w:val="28"/>
                <w:szCs w:val="28"/>
              </w:rPr>
            </w:pPr>
            <w:r>
              <w:rPr>
                <w:rFonts w:hint="eastAsia" w:eastAsia="仿宋_GB2312"/>
                <w:sz w:val="28"/>
                <w:szCs w:val="28"/>
              </w:rPr>
              <w:t>授课对象</w:t>
            </w:r>
          </w:p>
        </w:tc>
        <w:tc>
          <w:tcPr>
            <w:tcW w:w="850" w:type="dxa"/>
            <w:vAlign w:val="center"/>
          </w:tcPr>
          <w:p>
            <w:pPr>
              <w:overflowPunct w:val="0"/>
              <w:spacing w:line="460" w:lineRule="exact"/>
              <w:jc w:val="center"/>
              <w:rPr>
                <w:rFonts w:eastAsia="仿宋_GB2312"/>
                <w:sz w:val="28"/>
                <w:szCs w:val="28"/>
              </w:rPr>
            </w:pPr>
            <w:r>
              <w:rPr>
                <w:rFonts w:hint="eastAsia" w:eastAsia="仿宋_GB2312"/>
                <w:sz w:val="28"/>
                <w:szCs w:val="28"/>
              </w:rPr>
              <w:t>数量</w:t>
            </w:r>
          </w:p>
        </w:tc>
        <w:tc>
          <w:tcPr>
            <w:tcW w:w="5072" w:type="dxa"/>
            <w:vAlign w:val="center"/>
          </w:tcPr>
          <w:p>
            <w:pPr>
              <w:overflowPunct w:val="0"/>
              <w:spacing w:line="460" w:lineRule="exact"/>
              <w:jc w:val="center"/>
              <w:rPr>
                <w:rFonts w:eastAsia="仿宋_GB2312"/>
                <w:sz w:val="28"/>
                <w:szCs w:val="28"/>
              </w:rPr>
            </w:pPr>
            <w:r>
              <w:rPr>
                <w:rFonts w:hint="eastAsia" w:eastAsia="仿宋_GB2312"/>
                <w:sz w:val="28"/>
                <w:szCs w:val="28"/>
              </w:rPr>
              <w:t>主  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2571" w:type="dxa"/>
          </w:tcPr>
          <w:p>
            <w:pPr>
              <w:overflowPunct w:val="0"/>
              <w:spacing w:line="460" w:lineRule="exact"/>
              <w:rPr>
                <w:rFonts w:eastAsia="仿宋_GB2312"/>
                <w:sz w:val="28"/>
                <w:szCs w:val="28"/>
              </w:rPr>
            </w:pPr>
          </w:p>
        </w:tc>
        <w:tc>
          <w:tcPr>
            <w:tcW w:w="1522" w:type="dxa"/>
          </w:tcPr>
          <w:p>
            <w:pPr>
              <w:overflowPunct w:val="0"/>
              <w:spacing w:line="460" w:lineRule="exact"/>
              <w:rPr>
                <w:rFonts w:eastAsia="仿宋_GB2312"/>
                <w:sz w:val="28"/>
                <w:szCs w:val="28"/>
              </w:rPr>
            </w:pPr>
          </w:p>
        </w:tc>
        <w:tc>
          <w:tcPr>
            <w:tcW w:w="914" w:type="dxa"/>
          </w:tcPr>
          <w:p>
            <w:pPr>
              <w:overflowPunct w:val="0"/>
              <w:spacing w:line="460" w:lineRule="exact"/>
              <w:rPr>
                <w:rFonts w:eastAsia="仿宋_GB2312"/>
                <w:sz w:val="28"/>
                <w:szCs w:val="28"/>
              </w:rPr>
            </w:pPr>
          </w:p>
        </w:tc>
        <w:tc>
          <w:tcPr>
            <w:tcW w:w="1354" w:type="dxa"/>
          </w:tcPr>
          <w:p>
            <w:pPr>
              <w:overflowPunct w:val="0"/>
              <w:spacing w:line="460" w:lineRule="exact"/>
              <w:rPr>
                <w:rFonts w:eastAsia="仿宋_GB2312"/>
                <w:sz w:val="28"/>
                <w:szCs w:val="28"/>
              </w:rPr>
            </w:pPr>
          </w:p>
        </w:tc>
        <w:tc>
          <w:tcPr>
            <w:tcW w:w="1418" w:type="dxa"/>
          </w:tcPr>
          <w:p>
            <w:pPr>
              <w:overflowPunct w:val="0"/>
              <w:spacing w:line="460" w:lineRule="exact"/>
              <w:rPr>
                <w:rFonts w:eastAsia="仿宋_GB2312"/>
                <w:sz w:val="28"/>
                <w:szCs w:val="28"/>
              </w:rPr>
            </w:pPr>
          </w:p>
        </w:tc>
        <w:tc>
          <w:tcPr>
            <w:tcW w:w="850" w:type="dxa"/>
          </w:tcPr>
          <w:p>
            <w:pPr>
              <w:overflowPunct w:val="0"/>
              <w:spacing w:line="460" w:lineRule="exact"/>
              <w:rPr>
                <w:rFonts w:eastAsia="仿宋_GB2312"/>
                <w:sz w:val="28"/>
                <w:szCs w:val="28"/>
              </w:rPr>
            </w:pPr>
          </w:p>
        </w:tc>
        <w:tc>
          <w:tcPr>
            <w:tcW w:w="5072" w:type="dxa"/>
          </w:tcPr>
          <w:p>
            <w:pPr>
              <w:overflowPunct w:val="0"/>
              <w:spacing w:line="460" w:lineRule="exact"/>
              <w:rPr>
                <w:rFonts w:eastAsia="仿宋_GB2312"/>
                <w:sz w:val="28"/>
                <w:szCs w:val="28"/>
              </w:rPr>
            </w:pPr>
          </w:p>
        </w:tc>
      </w:tr>
    </w:tbl>
    <w:p>
      <w:pPr>
        <w:keepNext w:val="0"/>
        <w:keepLines w:val="0"/>
        <w:pageBreakBefore w:val="0"/>
        <w:widowControl w:val="0"/>
        <w:kinsoku/>
        <w:wordWrap/>
        <w:overflowPunct w:val="0"/>
        <w:topLinePunct w:val="0"/>
        <w:autoSpaceDE/>
        <w:autoSpaceDN/>
        <w:bidi w:val="0"/>
        <w:adjustRightInd/>
        <w:snapToGrid/>
        <w:spacing w:line="20" w:lineRule="exact"/>
        <w:textAlignment w:val="auto"/>
        <w:rPr>
          <w:rFonts w:ascii="仿宋_GB2312" w:hAnsi="仿宋_GB2312" w:eastAsia="仿宋_GB2312" w:cs="仿宋_GB2312"/>
          <w:sz w:val="32"/>
          <w:szCs w:val="32"/>
        </w:rPr>
      </w:pPr>
    </w:p>
    <w:sectPr>
      <w:pgSz w:w="16838" w:h="11906" w:orient="landscape"/>
      <w:pgMar w:top="1871" w:right="1871" w:bottom="1814" w:left="1871" w:header="851" w:footer="1361" w:gutter="0"/>
      <w:pgNumType w:fmt="numberInDash"/>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经典粗宋简">
    <w:altName w:val="宋体"/>
    <w:panose1 w:val="02010609000101010101"/>
    <w:charset w:val="86"/>
    <w:family w:val="modern"/>
    <w:pitch w:val="default"/>
    <w:sig w:usb0="00000000" w:usb1="00000000" w:usb2="0000001E"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2050" o:spid="_x0000_s2050"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4"/>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6</w:t>
                </w:r>
                <w:r>
                  <w:rPr>
                    <w:rFonts w:hint="eastAsia" w:asciiTheme="majorEastAsia" w:hAnsiTheme="majorEastAsia" w:eastAsiaTheme="majorEastAsia" w:cstheme="majorEastAsia"/>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6B3985"/>
    <w:rsid w:val="000200AC"/>
    <w:rsid w:val="000A7F4A"/>
    <w:rsid w:val="000D0340"/>
    <w:rsid w:val="000F0355"/>
    <w:rsid w:val="00186029"/>
    <w:rsid w:val="00187803"/>
    <w:rsid w:val="0019192B"/>
    <w:rsid w:val="00193DE6"/>
    <w:rsid w:val="001A24B3"/>
    <w:rsid w:val="001B5F0B"/>
    <w:rsid w:val="001D1635"/>
    <w:rsid w:val="001D4AC3"/>
    <w:rsid w:val="00220630"/>
    <w:rsid w:val="002310B2"/>
    <w:rsid w:val="002529AD"/>
    <w:rsid w:val="002A47DB"/>
    <w:rsid w:val="002D1BCA"/>
    <w:rsid w:val="002D6BD0"/>
    <w:rsid w:val="00337D9B"/>
    <w:rsid w:val="00382131"/>
    <w:rsid w:val="003A026E"/>
    <w:rsid w:val="003C2AE7"/>
    <w:rsid w:val="003E2724"/>
    <w:rsid w:val="003F6248"/>
    <w:rsid w:val="00424569"/>
    <w:rsid w:val="00430866"/>
    <w:rsid w:val="004336E8"/>
    <w:rsid w:val="004E6686"/>
    <w:rsid w:val="005131FA"/>
    <w:rsid w:val="00527853"/>
    <w:rsid w:val="0054121E"/>
    <w:rsid w:val="00554DDA"/>
    <w:rsid w:val="00586A0D"/>
    <w:rsid w:val="00586CD6"/>
    <w:rsid w:val="005E4B47"/>
    <w:rsid w:val="00646279"/>
    <w:rsid w:val="00650EDF"/>
    <w:rsid w:val="00656049"/>
    <w:rsid w:val="006751C0"/>
    <w:rsid w:val="006B3985"/>
    <w:rsid w:val="006B5391"/>
    <w:rsid w:val="006D6352"/>
    <w:rsid w:val="00716B5B"/>
    <w:rsid w:val="00723426"/>
    <w:rsid w:val="007566B6"/>
    <w:rsid w:val="00765B07"/>
    <w:rsid w:val="00774605"/>
    <w:rsid w:val="00774D1C"/>
    <w:rsid w:val="00784E01"/>
    <w:rsid w:val="007B0AA3"/>
    <w:rsid w:val="007C4415"/>
    <w:rsid w:val="00803C10"/>
    <w:rsid w:val="00805549"/>
    <w:rsid w:val="008200C4"/>
    <w:rsid w:val="00822137"/>
    <w:rsid w:val="00844C22"/>
    <w:rsid w:val="00852D62"/>
    <w:rsid w:val="008D1137"/>
    <w:rsid w:val="008E44E7"/>
    <w:rsid w:val="009131A5"/>
    <w:rsid w:val="0092206D"/>
    <w:rsid w:val="00925E7C"/>
    <w:rsid w:val="009346E4"/>
    <w:rsid w:val="0093697E"/>
    <w:rsid w:val="00940103"/>
    <w:rsid w:val="00966EC6"/>
    <w:rsid w:val="00984213"/>
    <w:rsid w:val="009A2926"/>
    <w:rsid w:val="009C5C5E"/>
    <w:rsid w:val="009D2E2C"/>
    <w:rsid w:val="009F1DD1"/>
    <w:rsid w:val="00A057E2"/>
    <w:rsid w:val="00A43A8C"/>
    <w:rsid w:val="00A43D0A"/>
    <w:rsid w:val="00A56FC4"/>
    <w:rsid w:val="00A63D5E"/>
    <w:rsid w:val="00A7578F"/>
    <w:rsid w:val="00A931E6"/>
    <w:rsid w:val="00A973B2"/>
    <w:rsid w:val="00AB508E"/>
    <w:rsid w:val="00AE127D"/>
    <w:rsid w:val="00B067D2"/>
    <w:rsid w:val="00B62C28"/>
    <w:rsid w:val="00B72F73"/>
    <w:rsid w:val="00B82298"/>
    <w:rsid w:val="00BE3C35"/>
    <w:rsid w:val="00BF63DA"/>
    <w:rsid w:val="00C268CE"/>
    <w:rsid w:val="00C2700D"/>
    <w:rsid w:val="00C54A94"/>
    <w:rsid w:val="00C57D9D"/>
    <w:rsid w:val="00C608D8"/>
    <w:rsid w:val="00C63A81"/>
    <w:rsid w:val="00C63BB1"/>
    <w:rsid w:val="00C70959"/>
    <w:rsid w:val="00C87BEC"/>
    <w:rsid w:val="00CA2BC0"/>
    <w:rsid w:val="00CA5790"/>
    <w:rsid w:val="00CB46D8"/>
    <w:rsid w:val="00CC4D4E"/>
    <w:rsid w:val="00D336A4"/>
    <w:rsid w:val="00D43C28"/>
    <w:rsid w:val="00D52CD1"/>
    <w:rsid w:val="00D93AC7"/>
    <w:rsid w:val="00E43C75"/>
    <w:rsid w:val="00E840EA"/>
    <w:rsid w:val="00EA36D6"/>
    <w:rsid w:val="00ED60A5"/>
    <w:rsid w:val="00EF08BD"/>
    <w:rsid w:val="00F01746"/>
    <w:rsid w:val="00F03D21"/>
    <w:rsid w:val="00F12325"/>
    <w:rsid w:val="00F638F5"/>
    <w:rsid w:val="00FB1788"/>
    <w:rsid w:val="00FB7C4A"/>
    <w:rsid w:val="02160108"/>
    <w:rsid w:val="055F5475"/>
    <w:rsid w:val="10983498"/>
    <w:rsid w:val="116671CA"/>
    <w:rsid w:val="121137F1"/>
    <w:rsid w:val="12265563"/>
    <w:rsid w:val="1244564B"/>
    <w:rsid w:val="12810EBB"/>
    <w:rsid w:val="148101EA"/>
    <w:rsid w:val="15E7625E"/>
    <w:rsid w:val="15E844E0"/>
    <w:rsid w:val="183625E3"/>
    <w:rsid w:val="185639AD"/>
    <w:rsid w:val="18EA67D6"/>
    <w:rsid w:val="1B2952B1"/>
    <w:rsid w:val="1C4520BF"/>
    <w:rsid w:val="1CB1381B"/>
    <w:rsid w:val="1CC642D3"/>
    <w:rsid w:val="20B304C0"/>
    <w:rsid w:val="21ED05F3"/>
    <w:rsid w:val="233B0F3C"/>
    <w:rsid w:val="23A85B7D"/>
    <w:rsid w:val="248B4BB4"/>
    <w:rsid w:val="24BE4AEA"/>
    <w:rsid w:val="25825AD7"/>
    <w:rsid w:val="266511D7"/>
    <w:rsid w:val="276B7EBF"/>
    <w:rsid w:val="297D439F"/>
    <w:rsid w:val="2C167E9A"/>
    <w:rsid w:val="2C512AD6"/>
    <w:rsid w:val="2D1C2764"/>
    <w:rsid w:val="2E0C575D"/>
    <w:rsid w:val="2F472253"/>
    <w:rsid w:val="2F57437A"/>
    <w:rsid w:val="31375B6F"/>
    <w:rsid w:val="33786432"/>
    <w:rsid w:val="35A862E3"/>
    <w:rsid w:val="35DD3944"/>
    <w:rsid w:val="36D12DDD"/>
    <w:rsid w:val="373818FC"/>
    <w:rsid w:val="37972879"/>
    <w:rsid w:val="397354BB"/>
    <w:rsid w:val="3D2F6D91"/>
    <w:rsid w:val="40072A66"/>
    <w:rsid w:val="428A78D7"/>
    <w:rsid w:val="454C309F"/>
    <w:rsid w:val="45534A4D"/>
    <w:rsid w:val="474D1984"/>
    <w:rsid w:val="49323526"/>
    <w:rsid w:val="49681AD5"/>
    <w:rsid w:val="4ACD2834"/>
    <w:rsid w:val="4DA05372"/>
    <w:rsid w:val="4F387481"/>
    <w:rsid w:val="53CF4C1C"/>
    <w:rsid w:val="54131EEC"/>
    <w:rsid w:val="54574946"/>
    <w:rsid w:val="550631C1"/>
    <w:rsid w:val="55561AD1"/>
    <w:rsid w:val="55AC52AA"/>
    <w:rsid w:val="567B7030"/>
    <w:rsid w:val="572D6230"/>
    <w:rsid w:val="5A994428"/>
    <w:rsid w:val="5AD65583"/>
    <w:rsid w:val="5B8332A0"/>
    <w:rsid w:val="5DDF420D"/>
    <w:rsid w:val="6142238B"/>
    <w:rsid w:val="6161422F"/>
    <w:rsid w:val="61F54949"/>
    <w:rsid w:val="6203291D"/>
    <w:rsid w:val="63FB43C7"/>
    <w:rsid w:val="65374928"/>
    <w:rsid w:val="6B5D5FF9"/>
    <w:rsid w:val="6C9E1B06"/>
    <w:rsid w:val="6D782B32"/>
    <w:rsid w:val="6DBC00A0"/>
    <w:rsid w:val="70460765"/>
    <w:rsid w:val="70522D37"/>
    <w:rsid w:val="70871A05"/>
    <w:rsid w:val="710F3CD5"/>
    <w:rsid w:val="718A46C9"/>
    <w:rsid w:val="74932969"/>
    <w:rsid w:val="766963B8"/>
    <w:rsid w:val="77190E14"/>
    <w:rsid w:val="79246B48"/>
    <w:rsid w:val="79293A13"/>
    <w:rsid w:val="7A116D3C"/>
    <w:rsid w:val="7BA12F46"/>
    <w:rsid w:val="7D891DF5"/>
    <w:rsid w:val="7F0432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0" w:semiHidden="0" w:name="Normal (Web)"/>
    <w:lsdException w:qFormat="1" w:unhideWhenUsed="0" w:uiPriority="0" w:semiHidden="0" w:name="HTML Acronym"/>
    <w:lsdException w:uiPriority="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iPriority="0" w:name="HTML Keyboard"/>
    <w:lsdException w:uiPriority="0" w:name="HTML Preformatted"/>
    <w:lsdException w:uiPriority="0" w:name="HTML Sample"/>
    <w:lsdException w:uiPriority="0" w:name="HTML Typewriter"/>
    <w:lsdException w:qFormat="1"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16">
    <w:name w:val="Normal Table"/>
    <w:semiHidden/>
    <w:unhideWhenUsed/>
    <w:uiPriority w:val="99"/>
    <w:tblPr>
      <w:tblLayout w:type="fixed"/>
      <w:tblCellMar>
        <w:top w:w="0" w:type="dxa"/>
        <w:left w:w="108" w:type="dxa"/>
        <w:bottom w:w="0" w:type="dxa"/>
        <w:right w:w="108" w:type="dxa"/>
      </w:tblCellMar>
    </w:tblPr>
  </w:style>
  <w:style w:type="paragraph" w:customStyle="1" w:styleId="2">
    <w:name w:val="列出段落1"/>
    <w:basedOn w:val="1"/>
    <w:qFormat/>
    <w:uiPriority w:val="0"/>
    <w:pPr>
      <w:widowControl/>
      <w:ind w:firstLine="420" w:firstLineChars="200"/>
      <w:jc w:val="left"/>
    </w:pPr>
    <w:rPr>
      <w:rFonts w:ascii="宋体" w:hAnsi="宋体" w:cs="宋体"/>
      <w:kern w:val="0"/>
      <w:sz w:val="24"/>
    </w:rPr>
  </w:style>
  <w:style w:type="paragraph" w:styleId="3">
    <w:name w:val="Balloon Text"/>
    <w:basedOn w:val="1"/>
    <w:link w:val="22"/>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100" w:beforeAutospacing="1" w:after="100" w:afterAutospacing="1"/>
      <w:jc w:val="left"/>
    </w:pPr>
    <w:rPr>
      <w:kern w:val="0"/>
      <w:sz w:val="24"/>
    </w:rPr>
  </w:style>
  <w:style w:type="character" w:styleId="8">
    <w:name w:val="Strong"/>
    <w:qFormat/>
    <w:uiPriority w:val="22"/>
    <w:rPr>
      <w:sz w:val="24"/>
      <w:szCs w:val="24"/>
      <w:u w:val="none"/>
      <w:vertAlign w:val="baseline"/>
    </w:rPr>
  </w:style>
  <w:style w:type="character" w:styleId="9">
    <w:name w:val="Emphasis"/>
    <w:qFormat/>
    <w:uiPriority w:val="20"/>
  </w:style>
  <w:style w:type="character" w:styleId="10">
    <w:name w:val="HTML Definition"/>
    <w:qFormat/>
    <w:uiPriority w:val="0"/>
  </w:style>
  <w:style w:type="character" w:styleId="11">
    <w:name w:val="HTML Acronym"/>
    <w:basedOn w:val="7"/>
    <w:qFormat/>
    <w:uiPriority w:val="0"/>
  </w:style>
  <w:style w:type="character" w:styleId="12">
    <w:name w:val="HTML Variable"/>
    <w:qFormat/>
    <w:uiPriority w:val="0"/>
  </w:style>
  <w:style w:type="character" w:styleId="13">
    <w:name w:val="Hyperlink"/>
    <w:qFormat/>
    <w:uiPriority w:val="0"/>
    <w:rPr>
      <w:color w:val="000000"/>
      <w:u w:val="none"/>
    </w:rPr>
  </w:style>
  <w:style w:type="character" w:styleId="14">
    <w:name w:val="HTML Code"/>
    <w:qFormat/>
    <w:uiPriority w:val="0"/>
    <w:rPr>
      <w:rFonts w:ascii="Courier New" w:hAnsi="Courier New"/>
      <w:color w:val="C7254E"/>
      <w:sz w:val="21"/>
      <w:szCs w:val="21"/>
      <w:shd w:val="clear" w:color="auto" w:fill="F9F2F4"/>
    </w:rPr>
  </w:style>
  <w:style w:type="character" w:styleId="15">
    <w:name w:val="HTML Cite"/>
    <w:qFormat/>
    <w:uiPriority w:val="0"/>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8">
    <w:name w:val="hover40"/>
    <w:uiPriority w:val="0"/>
    <w:rPr>
      <w:color w:val="FFFFFF"/>
      <w:shd w:val="clear" w:color="auto" w:fill="2AB2DD"/>
    </w:rPr>
  </w:style>
  <w:style w:type="character" w:customStyle="1" w:styleId="19">
    <w:name w:val="bsharetext"/>
    <w:basedOn w:val="7"/>
    <w:uiPriority w:val="0"/>
  </w:style>
  <w:style w:type="character" w:customStyle="1" w:styleId="20">
    <w:name w:val="访问过的超链接1"/>
    <w:qFormat/>
    <w:uiPriority w:val="0"/>
    <w:rPr>
      <w:color w:val="000000"/>
      <w:u w:val="none"/>
    </w:rPr>
  </w:style>
  <w:style w:type="character" w:customStyle="1" w:styleId="21">
    <w:name w:val="expire_time_span"/>
    <w:qFormat/>
    <w:uiPriority w:val="0"/>
    <w:rPr>
      <w:color w:val="EF6262"/>
    </w:rPr>
  </w:style>
  <w:style w:type="character" w:customStyle="1" w:styleId="22">
    <w:name w:val="批注框文本 Char"/>
    <w:link w:val="3"/>
    <w:qFormat/>
    <w:uiPriority w:val="0"/>
    <w:rPr>
      <w:rFonts w:ascii="Calibri" w:hAnsi="Calibri"/>
      <w:kern w:val="2"/>
      <w:sz w:val="18"/>
      <w:szCs w:val="18"/>
    </w:rPr>
  </w:style>
  <w:style w:type="character" w:customStyle="1" w:styleId="23">
    <w:name w:val="w602"/>
    <w:basedOn w:val="7"/>
    <w:qFormat/>
    <w:uiPriority w:val="0"/>
  </w:style>
  <w:style w:type="character" w:customStyle="1" w:styleId="24">
    <w:name w:val="num_warning"/>
    <w:uiPriority w:val="0"/>
    <w:rPr>
      <w:color w:val="EF626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Info spid="_x0000_s1026"/>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404</Words>
  <Characters>2305</Characters>
  <Lines>19</Lines>
  <Paragraphs>5</Paragraphs>
  <TotalTime>4</TotalTime>
  <ScaleCrop>false</ScaleCrop>
  <LinksUpToDate>false</LinksUpToDate>
  <CharactersWithSpaces>2704</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2018-11-29T02:37:00Z</dcterms:created>
  <dc:creator>Administrator</dc:creator>
  <cp:lastModifiedBy>Administrator</cp:lastModifiedBy>
  <cp:lastPrinted>2018-11-30T01:11:00Z</cp:lastPrinted>
  <dcterms:modified xsi:type="dcterms:W3CDTF">2018-12-03T07:50:47Z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