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共青团河南省委、河南省社科联2020年度专项调研课题（青少年工作研究）指南</w:t>
      </w:r>
    </w:p>
    <w:p>
      <w:pPr>
        <w:spacing w:line="520" w:lineRule="exact"/>
        <w:jc w:val="center"/>
        <w:rPr>
          <w:rFonts w:hint="eastAsia" w:ascii="楷体_GB2312" w:hAnsi="华文中宋" w:eastAsia="楷体_GB2312"/>
          <w:color w:val="00000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2"/>
        </w:rPr>
        <w:t>（共18项）</w:t>
      </w:r>
    </w:p>
    <w:p>
      <w:pPr>
        <w:spacing w:line="220" w:lineRule="exact"/>
        <w:ind w:firstLine="640" w:firstLineChars="200"/>
        <w:rPr>
          <w:rFonts w:hint="eastAsia" w:ascii="黑体" w:hAnsi="宋体" w:eastAsia="黑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一、重大理论问题研究</w:t>
      </w:r>
    </w:p>
    <w:p>
      <w:pPr>
        <w:widowControl/>
        <w:spacing w:line="600" w:lineRule="exact"/>
        <w:ind w:left="1278" w:leftChars="304" w:hanging="640" w:hanging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1．习近平总书记关于共青团和青年工作重要思想研究</w:t>
      </w:r>
    </w:p>
    <w:p>
      <w:pPr>
        <w:widowControl/>
        <w:spacing w:line="600" w:lineRule="exact"/>
        <w:ind w:left="1278" w:leftChars="304" w:hanging="640" w:hanging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2．河南青年运动重大历史事件与历史经验研究</w:t>
      </w:r>
    </w:p>
    <w:p>
      <w:pPr>
        <w:widowControl/>
        <w:spacing w:line="600" w:lineRule="exact"/>
        <w:ind w:left="1278" w:leftChars="304" w:hanging="640" w:hanging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3．五四精神在当代河南青年的传承和发展</w:t>
      </w:r>
    </w:p>
    <w:p>
      <w:pPr>
        <w:widowControl/>
        <w:spacing w:line="600" w:lineRule="exact"/>
        <w:ind w:left="1278" w:leftChars="304" w:hanging="640" w:hanging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4．《新时代爱国主义教育实施纲要》与青少年发展研究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二、青少年发展研究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1．全面建成小康社会中的青年发展评估分析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2．重大公共突发事件中的青少年心理及行为分析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3．青少年的社交媒体使用与意见表达调查分析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4．少先队员阶梯式政治启蒙要素和路径研究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三、青少年工作研究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1．在青少年中传承红色基因的实践探索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2．新时代中国人口变化趋势对青年发展的影响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3．新冠肺炎疫情影响下促进青年就业的政策建议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4．培育新型青年职业农民的政策建议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5．共青团夯实基层基础的可持续路径研究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6．进城务工青年的社会融入现状分析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7．加强灵活就业青年社会保障的政策建议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8．当前大学生的价值观念与行为模式研究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haroni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9．落实《河南省中长期青年发展规划（2019-2025年）》监测指标研究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宋体" w:eastAsia="仿宋_GB2312" w:cs="Aharoni"/>
          <w:sz w:val="32"/>
          <w:szCs w:val="32"/>
        </w:rPr>
      </w:pPr>
      <w:r>
        <w:rPr>
          <w:rFonts w:hint="eastAsia" w:ascii="仿宋_GB2312" w:hAnsi="宋体" w:eastAsia="仿宋_GB2312" w:cs="Aharoni"/>
          <w:sz w:val="32"/>
          <w:szCs w:val="32"/>
        </w:rPr>
        <w:t>10．共青团长期参与脱贫行动工作研究</w:t>
      </w:r>
    </w:p>
    <w:p>
      <w:pPr>
        <w:widowControl/>
        <w:spacing w:line="600" w:lineRule="exact"/>
        <w:jc w:val="left"/>
        <w:rPr>
          <w:rFonts w:hint="eastAsia" w:ascii="仿宋_GB2312" w:hAnsi="Times New Roman" w:eastAsia="仿宋_GB2312"/>
          <w:color w:val="FF0000"/>
          <w:sz w:val="32"/>
          <w:szCs w:val="28"/>
        </w:rPr>
      </w:pPr>
    </w:p>
    <w:p/>
    <w:sectPr>
      <w:footerReference r:id="rId3" w:type="default"/>
      <w:pgSz w:w="11906" w:h="16838"/>
      <w:pgMar w:top="1928" w:right="1871" w:bottom="170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2D8C"/>
    <w:rsid w:val="13730019"/>
    <w:rsid w:val="13DD035D"/>
    <w:rsid w:val="18852AE7"/>
    <w:rsid w:val="18CE0CC4"/>
    <w:rsid w:val="1B2E754F"/>
    <w:rsid w:val="29FA000B"/>
    <w:rsid w:val="57FE2D8C"/>
    <w:rsid w:val="699B2798"/>
    <w:rsid w:val="6A0559C5"/>
    <w:rsid w:val="729147C5"/>
    <w:rsid w:val="779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于</dc:creator>
  <cp:lastModifiedBy>于</cp:lastModifiedBy>
  <dcterms:modified xsi:type="dcterms:W3CDTF">2020-04-29T06:51:54Z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